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62C" w:rsidRPr="00273282" w:rsidRDefault="006B062C" w:rsidP="00273282">
      <w:pPr>
        <w:spacing w:after="100" w:afterAutospacing="1"/>
        <w:ind w:left="144" w:right="144"/>
        <w:contextualSpacing/>
        <w:jc w:val="center"/>
        <w:rPr>
          <w:rFonts w:ascii="Arial Black" w:eastAsia="Arial" w:hAnsi="Arial Black" w:cs="Arial"/>
          <w:b/>
          <w:bCs/>
          <w:sz w:val="16"/>
          <w:szCs w:val="16"/>
        </w:rPr>
      </w:pPr>
      <w:bookmarkStart w:id="0" w:name="OLE_LINK13"/>
      <w:bookmarkStart w:id="1" w:name="OLE_LINK14"/>
      <w:bookmarkStart w:id="2" w:name="_GoBack"/>
      <w:bookmarkEnd w:id="2"/>
    </w:p>
    <w:tbl>
      <w:tblPr>
        <w:tblStyle w:val="TableGrid"/>
        <w:tblW w:w="10764" w:type="dxa"/>
        <w:tblCellSpacing w:w="20" w:type="dxa"/>
        <w:tblInd w:w="144" w:type="dxa"/>
        <w:tblBorders>
          <w:top w:val="outset" w:sz="18" w:space="0" w:color="0070C0"/>
          <w:left w:val="outset" w:sz="18" w:space="0" w:color="0070C0"/>
          <w:bottom w:val="outset" w:sz="18" w:space="0" w:color="0070C0"/>
          <w:right w:val="outset" w:sz="18" w:space="0" w:color="0070C0"/>
          <w:insideH w:val="outset" w:sz="18" w:space="0" w:color="0070C0"/>
          <w:insideV w:val="outset" w:sz="18" w:space="0" w:color="0070C0"/>
        </w:tblBorders>
        <w:tblLook w:val="04A0" w:firstRow="1" w:lastRow="0" w:firstColumn="1" w:lastColumn="0" w:noHBand="0" w:noVBand="1"/>
      </w:tblPr>
      <w:tblGrid>
        <w:gridCol w:w="10764"/>
      </w:tblGrid>
      <w:tr w:rsidR="00273282" w:rsidTr="00A35FDA">
        <w:trPr>
          <w:tblCellSpacing w:w="20" w:type="dxa"/>
        </w:trPr>
        <w:tc>
          <w:tcPr>
            <w:tcW w:w="10764" w:type="dxa"/>
          </w:tcPr>
          <w:p w:rsidR="00273282" w:rsidRPr="00483EA9" w:rsidRDefault="00273282" w:rsidP="00273282">
            <w:pPr>
              <w:ind w:left="144" w:right="144"/>
              <w:contextualSpacing/>
              <w:jc w:val="center"/>
              <w:rPr>
                <w:rFonts w:ascii="Arial Black" w:eastAsia="Arial" w:hAnsi="Arial Black" w:cs="Arial"/>
                <w:b/>
                <w:bCs/>
                <w:sz w:val="32"/>
                <w:szCs w:val="32"/>
              </w:rPr>
            </w:pPr>
            <w:r w:rsidRPr="00483EA9">
              <w:rPr>
                <w:rFonts w:ascii="Arial Black" w:eastAsia="Arial" w:hAnsi="Arial Black" w:cs="Arial"/>
                <w:b/>
                <w:bCs/>
                <w:sz w:val="32"/>
                <w:szCs w:val="32"/>
              </w:rPr>
              <w:t>Emerging Professionals</w:t>
            </w:r>
          </w:p>
          <w:p w:rsidR="00273282" w:rsidRPr="00273282" w:rsidRDefault="00273282" w:rsidP="00273282">
            <w:pPr>
              <w:ind w:left="144" w:right="144"/>
              <w:contextualSpacing/>
              <w:jc w:val="center"/>
              <w:rPr>
                <w:rFonts w:ascii="Arial" w:eastAsia="Arial" w:hAnsi="Arial" w:cs="Arial"/>
                <w:b/>
                <w:bCs/>
                <w:sz w:val="6"/>
                <w:szCs w:val="6"/>
              </w:rPr>
            </w:pPr>
          </w:p>
          <w:p w:rsidR="00273282" w:rsidRPr="00212B4C" w:rsidRDefault="00273282" w:rsidP="00273282">
            <w:pPr>
              <w:ind w:left="144" w:right="144"/>
              <w:contextualSpacing/>
              <w:jc w:val="center"/>
              <w:rPr>
                <w:rFonts w:ascii="Arial" w:eastAsia="Arial" w:hAnsi="Arial" w:cs="Arial"/>
                <w:b/>
                <w:bCs/>
                <w:sz w:val="24"/>
                <w:szCs w:val="24"/>
              </w:rPr>
            </w:pPr>
            <w:r w:rsidRPr="00212B4C">
              <w:rPr>
                <w:rFonts w:ascii="Arial" w:eastAsia="Arial" w:hAnsi="Arial" w:cs="Arial"/>
                <w:b/>
                <w:bCs/>
                <w:sz w:val="24"/>
                <w:szCs w:val="24"/>
              </w:rPr>
              <w:t xml:space="preserve">New </w:t>
            </w:r>
            <w:r>
              <w:rPr>
                <w:rFonts w:ascii="Arial" w:eastAsia="Arial" w:hAnsi="Arial" w:cs="Arial"/>
                <w:b/>
                <w:bCs/>
                <w:sz w:val="24"/>
                <w:szCs w:val="24"/>
              </w:rPr>
              <w:t xml:space="preserve">NIB Program Helps Agencies </w:t>
            </w:r>
            <w:r w:rsidRPr="00212B4C">
              <w:rPr>
                <w:rFonts w:ascii="Arial" w:eastAsia="Arial" w:hAnsi="Arial" w:cs="Arial"/>
                <w:b/>
                <w:bCs/>
                <w:sz w:val="24"/>
                <w:szCs w:val="24"/>
              </w:rPr>
              <w:t>Meet Mission Goals</w:t>
            </w:r>
          </w:p>
          <w:p w:rsidR="00273282" w:rsidRPr="00832D7B" w:rsidRDefault="00273282" w:rsidP="00273282">
            <w:pPr>
              <w:ind w:left="144" w:right="144"/>
              <w:contextualSpacing/>
              <w:rPr>
                <w:rFonts w:ascii="Arial" w:eastAsia="Arial" w:hAnsi="Arial" w:cs="Arial"/>
                <w:bCs/>
                <w:sz w:val="22"/>
                <w:szCs w:val="22"/>
              </w:rPr>
            </w:pPr>
          </w:p>
          <w:p w:rsidR="00273282" w:rsidRPr="00820A6B" w:rsidRDefault="00273282" w:rsidP="00273282">
            <w:pPr>
              <w:ind w:left="144" w:right="144"/>
              <w:contextualSpacing/>
              <w:rPr>
                <w:rFonts w:ascii="Arial" w:hAnsi="Arial" w:cs="Arial"/>
                <w:b/>
                <w:sz w:val="24"/>
                <w:szCs w:val="24"/>
              </w:rPr>
            </w:pPr>
            <w:r w:rsidRPr="00820A6B">
              <w:rPr>
                <w:rFonts w:ascii="Arial" w:hAnsi="Arial" w:cs="Arial"/>
                <w:b/>
                <w:sz w:val="24"/>
                <w:szCs w:val="24"/>
              </w:rPr>
              <w:t>Overview</w:t>
            </w:r>
          </w:p>
          <w:p w:rsidR="00273282" w:rsidRPr="007422DA" w:rsidRDefault="00273282" w:rsidP="00273282">
            <w:pPr>
              <w:ind w:left="144" w:right="144"/>
              <w:contextualSpacing/>
              <w:rPr>
                <w:rFonts w:ascii="Arial" w:eastAsia="Arial" w:hAnsi="Arial" w:cs="Arial"/>
                <w:b/>
                <w:bCs/>
                <w:sz w:val="22"/>
                <w:szCs w:val="22"/>
              </w:rPr>
            </w:pPr>
            <w:r>
              <w:rPr>
                <w:rFonts w:ascii="Arial" w:hAnsi="Arial" w:cs="Arial"/>
                <w:sz w:val="22"/>
                <w:szCs w:val="22"/>
              </w:rPr>
              <w:t>Emerging Professionals, a new track in NIB’s Business Leaders Prog</w:t>
            </w:r>
            <w:r w:rsidR="00BF175E">
              <w:rPr>
                <w:rFonts w:ascii="Arial" w:hAnsi="Arial" w:cs="Arial"/>
                <w:sz w:val="22"/>
                <w:szCs w:val="22"/>
              </w:rPr>
              <w:t>r</w:t>
            </w:r>
            <w:r>
              <w:rPr>
                <w:rFonts w:ascii="Arial" w:hAnsi="Arial" w:cs="Arial"/>
                <w:sz w:val="22"/>
                <w:szCs w:val="22"/>
              </w:rPr>
              <w:t xml:space="preserve">am, is </w:t>
            </w:r>
            <w:r w:rsidRPr="00837671">
              <w:rPr>
                <w:rFonts w:ascii="Arial" w:hAnsi="Arial" w:cs="Arial"/>
                <w:sz w:val="22"/>
                <w:szCs w:val="22"/>
              </w:rPr>
              <w:t xml:space="preserve">an onsite, </w:t>
            </w:r>
            <w:r>
              <w:rPr>
                <w:rFonts w:ascii="Arial" w:hAnsi="Arial" w:cs="Arial"/>
                <w:sz w:val="22"/>
                <w:szCs w:val="22"/>
              </w:rPr>
              <w:t xml:space="preserve">hands-on </w:t>
            </w:r>
            <w:r w:rsidRPr="00837671">
              <w:rPr>
                <w:rFonts w:ascii="Arial" w:hAnsi="Arial" w:cs="Arial"/>
                <w:sz w:val="22"/>
                <w:szCs w:val="22"/>
              </w:rPr>
              <w:t>professional development</w:t>
            </w:r>
            <w:r>
              <w:rPr>
                <w:rFonts w:ascii="Arial" w:hAnsi="Arial" w:cs="Arial"/>
                <w:sz w:val="22"/>
                <w:szCs w:val="22"/>
              </w:rPr>
              <w:t xml:space="preserve"> program </w:t>
            </w:r>
            <w:r w:rsidRPr="00837671">
              <w:rPr>
                <w:rFonts w:ascii="Arial" w:hAnsi="Arial" w:cs="Arial"/>
                <w:sz w:val="22"/>
                <w:szCs w:val="22"/>
              </w:rPr>
              <w:t>that targets high-potential employees who are legall</w:t>
            </w:r>
            <w:r>
              <w:rPr>
                <w:rFonts w:ascii="Arial" w:hAnsi="Arial" w:cs="Arial"/>
                <w:sz w:val="22"/>
                <w:szCs w:val="22"/>
              </w:rPr>
              <w:t>y blind for career progression.</w:t>
            </w:r>
            <w:r w:rsidR="00A35FDA">
              <w:rPr>
                <w:rFonts w:ascii="Arial" w:hAnsi="Arial" w:cs="Arial"/>
                <w:sz w:val="22"/>
                <w:szCs w:val="22"/>
              </w:rPr>
              <w:t xml:space="preserve"> It is </w:t>
            </w:r>
            <w:r w:rsidRPr="007422DA">
              <w:rPr>
                <w:rFonts w:ascii="Arial" w:hAnsi="Arial" w:cs="Arial"/>
                <w:sz w:val="22"/>
                <w:szCs w:val="22"/>
              </w:rPr>
              <w:t>customized</w:t>
            </w:r>
            <w:r>
              <w:rPr>
                <w:rFonts w:ascii="Arial" w:hAnsi="Arial" w:cs="Arial"/>
                <w:sz w:val="22"/>
                <w:szCs w:val="22"/>
              </w:rPr>
              <w:t xml:space="preserve">, meeting the professional development needs of </w:t>
            </w:r>
            <w:r w:rsidR="00A35FDA">
              <w:rPr>
                <w:rFonts w:ascii="Arial" w:hAnsi="Arial" w:cs="Arial"/>
                <w:sz w:val="22"/>
                <w:szCs w:val="22"/>
              </w:rPr>
              <w:t xml:space="preserve">each </w:t>
            </w:r>
            <w:r w:rsidRPr="007422DA">
              <w:rPr>
                <w:rFonts w:ascii="Arial" w:hAnsi="Arial" w:cs="Arial"/>
                <w:sz w:val="22"/>
                <w:szCs w:val="22"/>
              </w:rPr>
              <w:t>p</w:t>
            </w:r>
            <w:r>
              <w:rPr>
                <w:rFonts w:ascii="Arial" w:hAnsi="Arial" w:cs="Arial"/>
                <w:sz w:val="22"/>
                <w:szCs w:val="22"/>
              </w:rPr>
              <w:t>articipan</w:t>
            </w:r>
            <w:r w:rsidR="00A35FDA">
              <w:rPr>
                <w:rFonts w:ascii="Arial" w:hAnsi="Arial" w:cs="Arial"/>
                <w:sz w:val="22"/>
                <w:szCs w:val="22"/>
              </w:rPr>
              <w:t>t</w:t>
            </w:r>
            <w:r>
              <w:rPr>
                <w:rFonts w:ascii="Arial" w:hAnsi="Arial" w:cs="Arial"/>
                <w:sz w:val="22"/>
                <w:szCs w:val="22"/>
              </w:rPr>
              <w:t>.</w:t>
            </w:r>
          </w:p>
          <w:p w:rsidR="00273282" w:rsidRDefault="00273282" w:rsidP="00273282">
            <w:pPr>
              <w:ind w:left="144" w:right="144"/>
              <w:contextualSpacing/>
              <w:rPr>
                <w:rFonts w:ascii="Arial" w:hAnsi="Arial" w:cs="Arial"/>
                <w:sz w:val="22"/>
                <w:szCs w:val="22"/>
              </w:rPr>
            </w:pPr>
          </w:p>
          <w:p w:rsidR="00273282" w:rsidRPr="00820A6B" w:rsidRDefault="00273282" w:rsidP="00273282">
            <w:pPr>
              <w:ind w:left="144" w:right="144"/>
              <w:contextualSpacing/>
              <w:rPr>
                <w:rFonts w:ascii="Arial" w:hAnsi="Arial" w:cs="Arial"/>
                <w:b/>
                <w:sz w:val="24"/>
                <w:szCs w:val="24"/>
              </w:rPr>
            </w:pPr>
            <w:r w:rsidRPr="00820A6B">
              <w:rPr>
                <w:rFonts w:ascii="Arial" w:hAnsi="Arial" w:cs="Arial"/>
                <w:b/>
                <w:sz w:val="24"/>
                <w:szCs w:val="24"/>
              </w:rPr>
              <w:t>Who Can Participate</w:t>
            </w:r>
          </w:p>
          <w:p w:rsidR="00273282" w:rsidRDefault="00273282" w:rsidP="00273282">
            <w:pPr>
              <w:ind w:left="144" w:right="144"/>
              <w:contextualSpacing/>
              <w:rPr>
                <w:rFonts w:ascii="Arial" w:hAnsi="Arial" w:cs="Arial"/>
                <w:sz w:val="22"/>
                <w:szCs w:val="22"/>
              </w:rPr>
            </w:pPr>
            <w:r>
              <w:rPr>
                <w:rFonts w:ascii="Arial" w:hAnsi="Arial" w:cs="Arial"/>
                <w:sz w:val="22"/>
                <w:szCs w:val="22"/>
              </w:rPr>
              <w:t xml:space="preserve">The program is most beneficial for employees who have mastered their current positions and are ready to expand job tasks and responsibilities and lead others. Four agencies that piloted the program in 2015-2016 designated direct labor employees working in manufacturing, supply chain, assembly and call centers. </w:t>
            </w:r>
          </w:p>
          <w:p w:rsidR="00273282" w:rsidRDefault="00273282" w:rsidP="00273282">
            <w:pPr>
              <w:ind w:left="144" w:right="144"/>
              <w:contextualSpacing/>
              <w:rPr>
                <w:rFonts w:ascii="Arial" w:hAnsi="Arial" w:cs="Arial"/>
                <w:sz w:val="22"/>
                <w:szCs w:val="22"/>
              </w:rPr>
            </w:pPr>
          </w:p>
          <w:p w:rsidR="00273282" w:rsidRPr="00820A6B" w:rsidRDefault="00273282" w:rsidP="00273282">
            <w:pPr>
              <w:ind w:left="144" w:right="144"/>
              <w:contextualSpacing/>
              <w:rPr>
                <w:rFonts w:ascii="Arial" w:hAnsi="Arial" w:cs="Arial"/>
                <w:b/>
                <w:sz w:val="24"/>
                <w:szCs w:val="24"/>
              </w:rPr>
            </w:pPr>
            <w:r w:rsidRPr="00820A6B">
              <w:rPr>
                <w:rFonts w:ascii="Arial" w:hAnsi="Arial" w:cs="Arial"/>
                <w:b/>
                <w:sz w:val="24"/>
                <w:szCs w:val="24"/>
              </w:rPr>
              <w:t>Location and Timeline</w:t>
            </w:r>
          </w:p>
          <w:p w:rsidR="00273282" w:rsidRDefault="00273282" w:rsidP="00273282">
            <w:pPr>
              <w:ind w:left="144" w:right="144"/>
              <w:contextualSpacing/>
              <w:rPr>
                <w:rFonts w:ascii="Arial" w:hAnsi="Arial" w:cs="Arial"/>
                <w:sz w:val="22"/>
                <w:szCs w:val="22"/>
              </w:rPr>
            </w:pPr>
            <w:r>
              <w:rPr>
                <w:rFonts w:ascii="Arial" w:hAnsi="Arial" w:cs="Arial"/>
                <w:sz w:val="22"/>
                <w:szCs w:val="22"/>
              </w:rPr>
              <w:t xml:space="preserve">The </w:t>
            </w:r>
            <w:r w:rsidRPr="006B062C">
              <w:rPr>
                <w:rFonts w:ascii="Arial" w:hAnsi="Arial" w:cs="Arial"/>
                <w:sz w:val="22"/>
                <w:szCs w:val="22"/>
              </w:rPr>
              <w:t xml:space="preserve">Emerging Professionals </w:t>
            </w:r>
            <w:r>
              <w:rPr>
                <w:rFonts w:ascii="Arial" w:hAnsi="Arial" w:cs="Arial"/>
                <w:sz w:val="22"/>
                <w:szCs w:val="22"/>
              </w:rPr>
              <w:t>program is held at each participant’s place of employment and takes 8-12 months to complete. The program can be adapted for:</w:t>
            </w:r>
          </w:p>
          <w:p w:rsidR="00273282" w:rsidRPr="00273282" w:rsidRDefault="00273282" w:rsidP="00273282">
            <w:pPr>
              <w:pStyle w:val="ListParagraph"/>
              <w:widowControl w:val="0"/>
              <w:numPr>
                <w:ilvl w:val="0"/>
                <w:numId w:val="40"/>
              </w:numPr>
              <w:overflowPunct/>
              <w:autoSpaceDE/>
              <w:autoSpaceDN/>
              <w:adjustRightInd/>
              <w:ind w:left="936" w:right="144" w:hanging="216"/>
              <w:contextualSpacing/>
              <w:textAlignment w:val="auto"/>
              <w:rPr>
                <w:rFonts w:ascii="Arial" w:hAnsi="Arial" w:cs="Arial"/>
                <w:sz w:val="22"/>
                <w:szCs w:val="22"/>
              </w:rPr>
            </w:pPr>
            <w:r w:rsidRPr="00273282">
              <w:rPr>
                <w:rFonts w:ascii="Arial" w:hAnsi="Arial" w:cs="Arial"/>
                <w:sz w:val="22"/>
                <w:szCs w:val="22"/>
              </w:rPr>
              <w:t>Participant’s current skillsets and development needs</w:t>
            </w:r>
          </w:p>
          <w:p w:rsidR="00273282" w:rsidRPr="00273282" w:rsidRDefault="00273282" w:rsidP="00273282">
            <w:pPr>
              <w:pStyle w:val="ListParagraph"/>
              <w:widowControl w:val="0"/>
              <w:numPr>
                <w:ilvl w:val="0"/>
                <w:numId w:val="40"/>
              </w:numPr>
              <w:overflowPunct/>
              <w:autoSpaceDE/>
              <w:autoSpaceDN/>
              <w:adjustRightInd/>
              <w:ind w:left="936" w:right="144" w:hanging="216"/>
              <w:contextualSpacing/>
              <w:textAlignment w:val="auto"/>
              <w:rPr>
                <w:rFonts w:ascii="Arial" w:hAnsi="Arial" w:cs="Arial"/>
                <w:sz w:val="22"/>
                <w:szCs w:val="22"/>
              </w:rPr>
            </w:pPr>
            <w:r w:rsidRPr="00273282">
              <w:rPr>
                <w:rFonts w:ascii="Arial" w:hAnsi="Arial" w:cs="Arial"/>
                <w:sz w:val="22"/>
                <w:szCs w:val="22"/>
              </w:rPr>
              <w:t>Agency ability to adhere to the program schedule</w:t>
            </w:r>
          </w:p>
          <w:p w:rsidR="00273282" w:rsidRPr="00273282" w:rsidRDefault="00273282" w:rsidP="00273282">
            <w:pPr>
              <w:pStyle w:val="ListParagraph"/>
              <w:widowControl w:val="0"/>
              <w:numPr>
                <w:ilvl w:val="0"/>
                <w:numId w:val="40"/>
              </w:numPr>
              <w:overflowPunct/>
              <w:autoSpaceDE/>
              <w:autoSpaceDN/>
              <w:adjustRightInd/>
              <w:ind w:left="936" w:right="144" w:hanging="216"/>
              <w:contextualSpacing/>
              <w:textAlignment w:val="auto"/>
              <w:rPr>
                <w:rFonts w:ascii="Arial" w:hAnsi="Arial" w:cs="Arial"/>
                <w:sz w:val="22"/>
                <w:szCs w:val="22"/>
              </w:rPr>
            </w:pPr>
            <w:r w:rsidRPr="00273282">
              <w:rPr>
                <w:rFonts w:ascii="Arial" w:hAnsi="Arial" w:cs="Arial"/>
                <w:sz w:val="22"/>
                <w:szCs w:val="22"/>
              </w:rPr>
              <w:t>Unfor</w:t>
            </w:r>
            <w:r w:rsidR="008258A0">
              <w:rPr>
                <w:rFonts w:ascii="Arial" w:hAnsi="Arial" w:cs="Arial"/>
                <w:sz w:val="22"/>
                <w:szCs w:val="22"/>
              </w:rPr>
              <w:t>e</w:t>
            </w:r>
            <w:r w:rsidRPr="00273282">
              <w:rPr>
                <w:rFonts w:ascii="Arial" w:hAnsi="Arial" w:cs="Arial"/>
                <w:sz w:val="22"/>
                <w:szCs w:val="22"/>
              </w:rPr>
              <w:t>seen events that may require a temporary suspension of the program</w:t>
            </w:r>
          </w:p>
          <w:p w:rsidR="00273282" w:rsidRPr="00A35FDA" w:rsidRDefault="00273282" w:rsidP="00273282">
            <w:pPr>
              <w:pStyle w:val="ListParagraph"/>
              <w:widowControl w:val="0"/>
              <w:overflowPunct/>
              <w:autoSpaceDE/>
              <w:autoSpaceDN/>
              <w:adjustRightInd/>
              <w:ind w:left="144" w:right="144"/>
              <w:contextualSpacing/>
              <w:textAlignment w:val="auto"/>
              <w:rPr>
                <w:rFonts w:ascii="Arial" w:eastAsiaTheme="minorEastAsia" w:hAnsi="Arial" w:cs="Arial"/>
                <w:sz w:val="16"/>
                <w:szCs w:val="16"/>
              </w:rPr>
            </w:pPr>
          </w:p>
          <w:p w:rsidR="00273282" w:rsidRDefault="00273282" w:rsidP="00273282">
            <w:pPr>
              <w:pStyle w:val="ListParagraph"/>
              <w:widowControl w:val="0"/>
              <w:overflowPunct/>
              <w:autoSpaceDE/>
              <w:autoSpaceDN/>
              <w:adjustRightInd/>
              <w:ind w:left="144" w:right="144"/>
              <w:contextualSpacing/>
              <w:textAlignment w:val="auto"/>
              <w:rPr>
                <w:rFonts w:ascii="Arial" w:hAnsi="Arial" w:cs="Arial"/>
                <w:sz w:val="22"/>
                <w:szCs w:val="22"/>
              </w:rPr>
            </w:pPr>
            <w:r>
              <w:rPr>
                <w:rFonts w:ascii="Arial" w:eastAsiaTheme="minorEastAsia" w:hAnsi="Arial" w:cs="Arial"/>
                <w:sz w:val="22"/>
                <w:szCs w:val="22"/>
              </w:rPr>
              <w:t>P</w:t>
            </w:r>
            <w:r w:rsidRPr="00835CFC">
              <w:rPr>
                <w:rFonts w:ascii="Arial" w:eastAsiaTheme="minorEastAsia" w:hAnsi="Arial" w:cs="Arial"/>
                <w:sz w:val="22"/>
                <w:szCs w:val="22"/>
              </w:rPr>
              <w:t>articipant</w:t>
            </w:r>
            <w:r>
              <w:rPr>
                <w:rFonts w:ascii="Arial" w:eastAsiaTheme="minorEastAsia" w:hAnsi="Arial" w:cs="Arial"/>
                <w:sz w:val="22"/>
                <w:szCs w:val="22"/>
              </w:rPr>
              <w:t>s</w:t>
            </w:r>
            <w:r w:rsidRPr="00835CFC">
              <w:rPr>
                <w:rFonts w:ascii="Arial" w:eastAsiaTheme="minorEastAsia" w:hAnsi="Arial" w:cs="Arial"/>
                <w:sz w:val="22"/>
                <w:szCs w:val="22"/>
              </w:rPr>
              <w:t xml:space="preserve"> maintain </w:t>
            </w:r>
            <w:r>
              <w:rPr>
                <w:rFonts w:ascii="Arial" w:eastAsiaTheme="minorEastAsia" w:hAnsi="Arial" w:cs="Arial"/>
                <w:sz w:val="22"/>
                <w:szCs w:val="22"/>
              </w:rPr>
              <w:t xml:space="preserve">their </w:t>
            </w:r>
            <w:r w:rsidRPr="00835CFC">
              <w:rPr>
                <w:rFonts w:ascii="Arial" w:eastAsiaTheme="minorEastAsia" w:hAnsi="Arial" w:cs="Arial"/>
                <w:sz w:val="22"/>
                <w:szCs w:val="22"/>
              </w:rPr>
              <w:t>current position</w:t>
            </w:r>
            <w:r>
              <w:rPr>
                <w:rFonts w:ascii="Arial" w:eastAsiaTheme="minorEastAsia" w:hAnsi="Arial" w:cs="Arial"/>
                <w:sz w:val="22"/>
                <w:szCs w:val="22"/>
              </w:rPr>
              <w:t>s</w:t>
            </w:r>
            <w:r w:rsidRPr="00835CFC">
              <w:rPr>
                <w:rFonts w:ascii="Arial" w:eastAsiaTheme="minorEastAsia" w:hAnsi="Arial" w:cs="Arial"/>
                <w:sz w:val="22"/>
                <w:szCs w:val="22"/>
              </w:rPr>
              <w:t xml:space="preserve"> and </w:t>
            </w:r>
            <w:r>
              <w:rPr>
                <w:rFonts w:ascii="Arial" w:eastAsiaTheme="minorEastAsia" w:hAnsi="Arial" w:cs="Arial"/>
                <w:sz w:val="22"/>
                <w:szCs w:val="22"/>
              </w:rPr>
              <w:t xml:space="preserve">continue to meet </w:t>
            </w:r>
            <w:r w:rsidRPr="00835CFC">
              <w:rPr>
                <w:rFonts w:ascii="Arial" w:eastAsiaTheme="minorEastAsia" w:hAnsi="Arial" w:cs="Arial"/>
                <w:sz w:val="22"/>
                <w:szCs w:val="22"/>
              </w:rPr>
              <w:t>job requirements</w:t>
            </w:r>
            <w:r>
              <w:rPr>
                <w:rFonts w:ascii="Arial" w:eastAsiaTheme="minorEastAsia" w:hAnsi="Arial" w:cs="Arial"/>
                <w:sz w:val="22"/>
                <w:szCs w:val="22"/>
              </w:rPr>
              <w:t xml:space="preserve"> while learning </w:t>
            </w:r>
            <w:r w:rsidRPr="007422DA">
              <w:rPr>
                <w:rFonts w:ascii="Arial" w:eastAsiaTheme="minorEastAsia" w:hAnsi="Arial" w:cs="Arial"/>
                <w:sz w:val="22"/>
                <w:szCs w:val="22"/>
              </w:rPr>
              <w:t>new skills and</w:t>
            </w:r>
            <w:r>
              <w:rPr>
                <w:rFonts w:ascii="Arial" w:hAnsi="Arial" w:cs="Arial"/>
                <w:sz w:val="22"/>
                <w:szCs w:val="22"/>
              </w:rPr>
              <w:t xml:space="preserve"> carrying </w:t>
            </w:r>
            <w:r w:rsidRPr="007422DA">
              <w:rPr>
                <w:rFonts w:ascii="Arial" w:hAnsi="Arial" w:cs="Arial"/>
                <w:sz w:val="22"/>
                <w:szCs w:val="22"/>
              </w:rPr>
              <w:t xml:space="preserve">out new </w:t>
            </w:r>
            <w:r>
              <w:rPr>
                <w:rFonts w:ascii="Arial" w:eastAsiaTheme="minorEastAsia" w:hAnsi="Arial" w:cs="Arial"/>
                <w:sz w:val="22"/>
                <w:szCs w:val="22"/>
              </w:rPr>
              <w:t xml:space="preserve">responsibilities </w:t>
            </w:r>
            <w:r w:rsidRPr="007422DA">
              <w:rPr>
                <w:rFonts w:ascii="Arial" w:eastAsiaTheme="minorEastAsia" w:hAnsi="Arial" w:cs="Arial"/>
                <w:sz w:val="22"/>
                <w:szCs w:val="22"/>
              </w:rPr>
              <w:t>carved out</w:t>
            </w:r>
            <w:r>
              <w:rPr>
                <w:rFonts w:ascii="Arial" w:eastAsiaTheme="minorEastAsia" w:hAnsi="Arial" w:cs="Arial"/>
                <w:sz w:val="22"/>
                <w:szCs w:val="22"/>
              </w:rPr>
              <w:t xml:space="preserve"> of existing schedules. H</w:t>
            </w:r>
            <w:r>
              <w:rPr>
                <w:rFonts w:ascii="Arial" w:hAnsi="Arial" w:cs="Arial"/>
                <w:sz w:val="22"/>
                <w:szCs w:val="22"/>
              </w:rPr>
              <w:t xml:space="preserve">uman resources </w:t>
            </w:r>
            <w:r>
              <w:rPr>
                <w:rFonts w:ascii="Arial" w:eastAsiaTheme="minorEastAsia" w:hAnsi="Arial" w:cs="Arial"/>
                <w:sz w:val="22"/>
                <w:szCs w:val="22"/>
              </w:rPr>
              <w:t xml:space="preserve">personnel and participants’ managers provide </w:t>
            </w:r>
            <w:r>
              <w:rPr>
                <w:rFonts w:ascii="Arial" w:hAnsi="Arial" w:cs="Arial"/>
                <w:sz w:val="22"/>
                <w:szCs w:val="22"/>
              </w:rPr>
              <w:t>c</w:t>
            </w:r>
            <w:r w:rsidRPr="007422DA">
              <w:rPr>
                <w:rFonts w:ascii="Arial" w:hAnsi="Arial" w:cs="Arial"/>
                <w:sz w:val="22"/>
                <w:szCs w:val="22"/>
              </w:rPr>
              <w:t>oaching and education</w:t>
            </w:r>
            <w:r>
              <w:rPr>
                <w:rFonts w:ascii="Arial" w:hAnsi="Arial" w:cs="Arial"/>
                <w:sz w:val="22"/>
                <w:szCs w:val="22"/>
              </w:rPr>
              <w:t>al support to increase</w:t>
            </w:r>
            <w:r w:rsidRPr="007422DA">
              <w:rPr>
                <w:rFonts w:ascii="Arial" w:hAnsi="Arial" w:cs="Arial"/>
                <w:sz w:val="22"/>
                <w:szCs w:val="22"/>
              </w:rPr>
              <w:t xml:space="preserve"> workplace knowledge</w:t>
            </w:r>
            <w:r w:rsidRPr="00273282">
              <w:rPr>
                <w:rFonts w:ascii="Arial" w:hAnsi="Arial" w:cs="Arial"/>
                <w:sz w:val="21"/>
                <w:szCs w:val="21"/>
              </w:rPr>
              <w:t xml:space="preserve"> and</w:t>
            </w:r>
            <w:r w:rsidRPr="007422DA">
              <w:rPr>
                <w:rFonts w:ascii="Arial" w:hAnsi="Arial" w:cs="Arial"/>
                <w:sz w:val="22"/>
                <w:szCs w:val="22"/>
              </w:rPr>
              <w:t xml:space="preserve"> abilit</w:t>
            </w:r>
            <w:r>
              <w:rPr>
                <w:rFonts w:ascii="Arial" w:hAnsi="Arial" w:cs="Arial"/>
                <w:sz w:val="22"/>
                <w:szCs w:val="22"/>
              </w:rPr>
              <w:t>y.</w:t>
            </w:r>
          </w:p>
          <w:p w:rsidR="00273282" w:rsidRDefault="00273282" w:rsidP="00273282">
            <w:pPr>
              <w:pStyle w:val="ListParagraph"/>
              <w:widowControl w:val="0"/>
              <w:overflowPunct/>
              <w:autoSpaceDE/>
              <w:autoSpaceDN/>
              <w:adjustRightInd/>
              <w:ind w:left="144" w:right="144"/>
              <w:contextualSpacing/>
              <w:textAlignment w:val="auto"/>
              <w:rPr>
                <w:rFonts w:ascii="Arial" w:hAnsi="Arial" w:cs="Arial"/>
                <w:sz w:val="22"/>
                <w:szCs w:val="22"/>
              </w:rPr>
            </w:pPr>
          </w:p>
          <w:p w:rsidR="00273282" w:rsidRPr="00820A6B" w:rsidRDefault="00273282" w:rsidP="00273282">
            <w:pPr>
              <w:ind w:left="144" w:right="144"/>
              <w:contextualSpacing/>
              <w:rPr>
                <w:rFonts w:ascii="Arial" w:hAnsi="Arial" w:cs="Arial"/>
                <w:b/>
                <w:sz w:val="24"/>
                <w:szCs w:val="24"/>
              </w:rPr>
            </w:pPr>
            <w:r w:rsidRPr="00820A6B">
              <w:rPr>
                <w:rFonts w:ascii="Arial" w:hAnsi="Arial" w:cs="Arial"/>
                <w:b/>
                <w:sz w:val="24"/>
                <w:szCs w:val="24"/>
              </w:rPr>
              <w:t>Curriculum Structure</w:t>
            </w:r>
          </w:p>
          <w:p w:rsidR="00273282" w:rsidRDefault="00273282" w:rsidP="00273282">
            <w:pPr>
              <w:widowControl w:val="0"/>
              <w:overflowPunct/>
              <w:autoSpaceDE/>
              <w:autoSpaceDN/>
              <w:adjustRightInd/>
              <w:ind w:left="144" w:right="144"/>
              <w:contextualSpacing/>
              <w:textAlignment w:val="auto"/>
              <w:rPr>
                <w:rFonts w:ascii="Arial" w:hAnsi="Arial" w:cs="Arial"/>
                <w:sz w:val="22"/>
                <w:szCs w:val="22"/>
              </w:rPr>
            </w:pPr>
            <w:r>
              <w:rPr>
                <w:rFonts w:ascii="Arial" w:hAnsi="Arial" w:cs="Arial"/>
                <w:sz w:val="22"/>
                <w:szCs w:val="22"/>
              </w:rPr>
              <w:t xml:space="preserve">The </w:t>
            </w:r>
            <w:r w:rsidRPr="006B062C">
              <w:rPr>
                <w:rFonts w:ascii="Arial" w:hAnsi="Arial" w:cs="Arial"/>
                <w:sz w:val="22"/>
                <w:szCs w:val="22"/>
              </w:rPr>
              <w:t xml:space="preserve">Emerging Professionals </w:t>
            </w:r>
            <w:r>
              <w:rPr>
                <w:rFonts w:ascii="Arial" w:hAnsi="Arial" w:cs="Arial"/>
                <w:sz w:val="22"/>
                <w:szCs w:val="22"/>
              </w:rPr>
              <w:t>program uses</w:t>
            </w:r>
            <w:r w:rsidRPr="00835CFC">
              <w:rPr>
                <w:rFonts w:ascii="Arial" w:hAnsi="Arial" w:cs="Arial"/>
                <w:sz w:val="22"/>
                <w:szCs w:val="22"/>
              </w:rPr>
              <w:t xml:space="preserve"> multiple formats: shadowing, on-the-job training, apprentice-type experience, coaching and </w:t>
            </w:r>
            <w:r>
              <w:rPr>
                <w:rFonts w:ascii="Arial" w:hAnsi="Arial" w:cs="Arial"/>
                <w:sz w:val="22"/>
                <w:szCs w:val="22"/>
              </w:rPr>
              <w:t xml:space="preserve">independent </w:t>
            </w:r>
            <w:r w:rsidRPr="00835CFC">
              <w:rPr>
                <w:rFonts w:ascii="Arial" w:hAnsi="Arial" w:cs="Arial"/>
                <w:sz w:val="22"/>
                <w:szCs w:val="22"/>
              </w:rPr>
              <w:t>learning</w:t>
            </w:r>
            <w:r>
              <w:rPr>
                <w:rFonts w:ascii="Arial" w:hAnsi="Arial" w:cs="Arial"/>
                <w:sz w:val="22"/>
                <w:szCs w:val="22"/>
              </w:rPr>
              <w:t xml:space="preserve"> in</w:t>
            </w:r>
            <w:r w:rsidRPr="00835CFC">
              <w:rPr>
                <w:rFonts w:ascii="Arial" w:hAnsi="Arial" w:cs="Arial"/>
                <w:sz w:val="22"/>
                <w:szCs w:val="22"/>
              </w:rPr>
              <w:t xml:space="preserve"> three phases:</w:t>
            </w:r>
          </w:p>
          <w:p w:rsidR="00273282" w:rsidRPr="007422DA" w:rsidRDefault="00273282" w:rsidP="00273282">
            <w:pPr>
              <w:pStyle w:val="ListParagraph"/>
              <w:widowControl w:val="0"/>
              <w:numPr>
                <w:ilvl w:val="0"/>
                <w:numId w:val="41"/>
              </w:numPr>
              <w:overflowPunct/>
              <w:autoSpaceDE/>
              <w:autoSpaceDN/>
              <w:adjustRightInd/>
              <w:ind w:left="936" w:right="144" w:hanging="216"/>
              <w:contextualSpacing/>
              <w:textAlignment w:val="auto"/>
              <w:rPr>
                <w:rFonts w:ascii="Arial" w:hAnsi="Arial" w:cs="Arial"/>
                <w:sz w:val="22"/>
                <w:szCs w:val="22"/>
              </w:rPr>
            </w:pPr>
            <w:r w:rsidRPr="007422DA">
              <w:rPr>
                <w:rFonts w:ascii="Arial" w:hAnsi="Arial" w:cs="Arial"/>
                <w:sz w:val="22"/>
                <w:szCs w:val="22"/>
              </w:rPr>
              <w:t>Launch</w:t>
            </w:r>
            <w:r>
              <w:rPr>
                <w:rFonts w:ascii="Arial" w:hAnsi="Arial" w:cs="Arial"/>
                <w:sz w:val="22"/>
                <w:szCs w:val="22"/>
              </w:rPr>
              <w:t xml:space="preserve"> and program </w:t>
            </w:r>
            <w:r w:rsidRPr="007422DA">
              <w:rPr>
                <w:rFonts w:ascii="Arial" w:hAnsi="Arial" w:cs="Arial"/>
                <w:sz w:val="22"/>
                <w:szCs w:val="22"/>
              </w:rPr>
              <w:t>orientation</w:t>
            </w:r>
          </w:p>
          <w:p w:rsidR="00273282" w:rsidRDefault="00273282" w:rsidP="00273282">
            <w:pPr>
              <w:pStyle w:val="ListParagraph"/>
              <w:widowControl w:val="0"/>
              <w:numPr>
                <w:ilvl w:val="0"/>
                <w:numId w:val="41"/>
              </w:numPr>
              <w:overflowPunct/>
              <w:autoSpaceDE/>
              <w:autoSpaceDN/>
              <w:adjustRightInd/>
              <w:ind w:left="936" w:right="144" w:hanging="216"/>
              <w:contextualSpacing/>
              <w:textAlignment w:val="auto"/>
              <w:rPr>
                <w:rFonts w:ascii="Arial" w:hAnsi="Arial" w:cs="Arial"/>
                <w:sz w:val="22"/>
                <w:szCs w:val="22"/>
              </w:rPr>
            </w:pPr>
            <w:r>
              <w:rPr>
                <w:rFonts w:ascii="Arial" w:hAnsi="Arial" w:cs="Arial"/>
                <w:sz w:val="22"/>
                <w:szCs w:val="22"/>
              </w:rPr>
              <w:t>On-the-job experience and professional development</w:t>
            </w:r>
          </w:p>
          <w:p w:rsidR="00273282" w:rsidRDefault="00273282" w:rsidP="00273282">
            <w:pPr>
              <w:pStyle w:val="ListParagraph"/>
              <w:widowControl w:val="0"/>
              <w:numPr>
                <w:ilvl w:val="0"/>
                <w:numId w:val="41"/>
              </w:numPr>
              <w:overflowPunct/>
              <w:autoSpaceDE/>
              <w:autoSpaceDN/>
              <w:adjustRightInd/>
              <w:ind w:left="936" w:right="144" w:hanging="216"/>
              <w:contextualSpacing/>
              <w:textAlignment w:val="auto"/>
              <w:rPr>
                <w:rFonts w:ascii="Arial" w:hAnsi="Arial" w:cs="Arial"/>
                <w:sz w:val="22"/>
                <w:szCs w:val="22"/>
              </w:rPr>
            </w:pPr>
            <w:r w:rsidRPr="00820A6B">
              <w:rPr>
                <w:rFonts w:ascii="Arial" w:hAnsi="Arial" w:cs="Arial"/>
                <w:sz w:val="22"/>
                <w:szCs w:val="22"/>
              </w:rPr>
              <w:t>Capstone or final project</w:t>
            </w:r>
          </w:p>
          <w:p w:rsidR="00273282" w:rsidRPr="00273282" w:rsidRDefault="00273282" w:rsidP="00273282">
            <w:pPr>
              <w:pStyle w:val="ListParagraph"/>
              <w:widowControl w:val="0"/>
              <w:overflowPunct/>
              <w:autoSpaceDE/>
              <w:autoSpaceDN/>
              <w:adjustRightInd/>
              <w:ind w:left="144" w:right="144"/>
              <w:contextualSpacing/>
              <w:textAlignment w:val="auto"/>
              <w:rPr>
                <w:rFonts w:ascii="Arial" w:hAnsi="Arial" w:cs="Arial"/>
                <w:sz w:val="16"/>
                <w:szCs w:val="16"/>
              </w:rPr>
            </w:pPr>
          </w:p>
          <w:p w:rsidR="00273282" w:rsidRDefault="00273282" w:rsidP="00273282">
            <w:pPr>
              <w:pStyle w:val="ListParagraph"/>
              <w:widowControl w:val="0"/>
              <w:overflowPunct/>
              <w:autoSpaceDE/>
              <w:autoSpaceDN/>
              <w:adjustRightInd/>
              <w:ind w:left="144" w:right="144"/>
              <w:contextualSpacing/>
              <w:textAlignment w:val="auto"/>
              <w:rPr>
                <w:rFonts w:ascii="Arial" w:hAnsi="Arial" w:cs="Arial"/>
                <w:sz w:val="22"/>
                <w:szCs w:val="22"/>
              </w:rPr>
            </w:pPr>
            <w:r w:rsidRPr="00820A6B">
              <w:rPr>
                <w:rFonts w:ascii="Arial" w:hAnsi="Arial" w:cs="Arial"/>
                <w:sz w:val="22"/>
                <w:szCs w:val="22"/>
              </w:rPr>
              <w:t>The program shapes participant</w:t>
            </w:r>
            <w:r>
              <w:rPr>
                <w:rFonts w:ascii="Arial" w:hAnsi="Arial" w:cs="Arial"/>
                <w:sz w:val="22"/>
                <w:szCs w:val="22"/>
              </w:rPr>
              <w:t xml:space="preserve">s’ </w:t>
            </w:r>
            <w:r w:rsidRPr="00820A6B">
              <w:rPr>
                <w:rFonts w:ascii="Arial" w:hAnsi="Arial" w:cs="Arial"/>
                <w:sz w:val="22"/>
                <w:szCs w:val="22"/>
              </w:rPr>
              <w:t xml:space="preserve">productivity, overall performance, interpersonal skills, and agency-wide acumen in both their current position and </w:t>
            </w:r>
            <w:r>
              <w:rPr>
                <w:rFonts w:ascii="Arial" w:hAnsi="Arial" w:cs="Arial"/>
                <w:sz w:val="22"/>
                <w:szCs w:val="22"/>
              </w:rPr>
              <w:t xml:space="preserve">the </w:t>
            </w:r>
            <w:r w:rsidRPr="00820A6B">
              <w:rPr>
                <w:rFonts w:ascii="Arial" w:hAnsi="Arial" w:cs="Arial"/>
                <w:sz w:val="22"/>
                <w:szCs w:val="22"/>
              </w:rPr>
              <w:t>career track.</w:t>
            </w:r>
          </w:p>
          <w:p w:rsidR="00273282" w:rsidRPr="00820A6B" w:rsidRDefault="00273282" w:rsidP="00273282">
            <w:pPr>
              <w:pStyle w:val="ListParagraph"/>
              <w:widowControl w:val="0"/>
              <w:overflowPunct/>
              <w:autoSpaceDE/>
              <w:autoSpaceDN/>
              <w:adjustRightInd/>
              <w:ind w:left="144" w:right="144"/>
              <w:contextualSpacing/>
              <w:textAlignment w:val="auto"/>
              <w:rPr>
                <w:rFonts w:ascii="Arial" w:hAnsi="Arial" w:cs="Arial"/>
                <w:sz w:val="22"/>
                <w:szCs w:val="22"/>
              </w:rPr>
            </w:pPr>
          </w:p>
          <w:p w:rsidR="00273282" w:rsidRPr="00820A6B" w:rsidRDefault="00273282" w:rsidP="00273282">
            <w:pPr>
              <w:ind w:left="144" w:right="144"/>
              <w:contextualSpacing/>
              <w:rPr>
                <w:rFonts w:ascii="Arial" w:hAnsi="Arial" w:cs="Arial"/>
                <w:b/>
                <w:sz w:val="24"/>
                <w:szCs w:val="24"/>
              </w:rPr>
            </w:pPr>
            <w:r w:rsidRPr="00820A6B">
              <w:rPr>
                <w:rFonts w:ascii="Arial" w:hAnsi="Arial" w:cs="Arial"/>
                <w:b/>
                <w:sz w:val="24"/>
                <w:szCs w:val="24"/>
              </w:rPr>
              <w:t>Roles of NIB and Associated Agencies</w:t>
            </w:r>
          </w:p>
          <w:p w:rsidR="00273282" w:rsidRDefault="00273282" w:rsidP="00273282">
            <w:pPr>
              <w:ind w:left="144" w:right="144"/>
              <w:contextualSpacing/>
              <w:rPr>
                <w:rFonts w:ascii="Arial" w:eastAsia="Arial" w:hAnsi="Arial" w:cs="Arial"/>
                <w:sz w:val="22"/>
                <w:szCs w:val="22"/>
              </w:rPr>
            </w:pPr>
            <w:r>
              <w:rPr>
                <w:rFonts w:ascii="Arial" w:hAnsi="Arial" w:cs="Arial"/>
                <w:sz w:val="22"/>
                <w:szCs w:val="22"/>
              </w:rPr>
              <w:t xml:space="preserve">NIB staff from the Business Leaders Program </w:t>
            </w:r>
            <w:r>
              <w:rPr>
                <w:rFonts w:ascii="Arial" w:eastAsia="Arial" w:hAnsi="Arial" w:cs="Arial"/>
                <w:sz w:val="22"/>
                <w:szCs w:val="22"/>
              </w:rPr>
              <w:t>a</w:t>
            </w:r>
            <w:r w:rsidRPr="00835CFC">
              <w:rPr>
                <w:rFonts w:ascii="Arial" w:eastAsia="Arial" w:hAnsi="Arial" w:cs="Arial"/>
                <w:sz w:val="22"/>
                <w:szCs w:val="22"/>
              </w:rPr>
              <w:t>id in:</w:t>
            </w:r>
          </w:p>
          <w:p w:rsidR="00273282" w:rsidRPr="00273282" w:rsidRDefault="00273282" w:rsidP="00273282">
            <w:pPr>
              <w:pStyle w:val="ListParagraph"/>
              <w:widowControl w:val="0"/>
              <w:numPr>
                <w:ilvl w:val="0"/>
                <w:numId w:val="39"/>
              </w:numPr>
              <w:overflowPunct/>
              <w:autoSpaceDE/>
              <w:autoSpaceDN/>
              <w:adjustRightInd/>
              <w:ind w:left="936" w:right="144" w:hanging="216"/>
              <w:contextualSpacing/>
              <w:textAlignment w:val="auto"/>
              <w:rPr>
                <w:rFonts w:ascii="Arial" w:eastAsia="Arial" w:hAnsi="Arial" w:cs="Arial"/>
                <w:sz w:val="22"/>
                <w:szCs w:val="22"/>
              </w:rPr>
            </w:pPr>
            <w:r w:rsidRPr="00273282">
              <w:rPr>
                <w:rFonts w:ascii="Arial" w:eastAsia="Arial" w:hAnsi="Arial" w:cs="Arial"/>
                <w:sz w:val="22"/>
                <w:szCs w:val="22"/>
              </w:rPr>
              <w:t>Gaining agency-wide buy in</w:t>
            </w:r>
          </w:p>
          <w:p w:rsidR="00273282" w:rsidRPr="00273282" w:rsidRDefault="00273282" w:rsidP="00273282">
            <w:pPr>
              <w:pStyle w:val="ListParagraph"/>
              <w:widowControl w:val="0"/>
              <w:numPr>
                <w:ilvl w:val="0"/>
                <w:numId w:val="39"/>
              </w:numPr>
              <w:overflowPunct/>
              <w:autoSpaceDE/>
              <w:autoSpaceDN/>
              <w:adjustRightInd/>
              <w:ind w:left="936" w:right="144" w:hanging="216"/>
              <w:contextualSpacing/>
              <w:textAlignment w:val="auto"/>
              <w:rPr>
                <w:rFonts w:ascii="Arial" w:eastAsia="Arial" w:hAnsi="Arial" w:cs="Arial"/>
                <w:sz w:val="22"/>
                <w:szCs w:val="22"/>
              </w:rPr>
            </w:pPr>
            <w:r w:rsidRPr="00273282">
              <w:rPr>
                <w:rFonts w:ascii="Arial" w:eastAsia="Arial" w:hAnsi="Arial" w:cs="Arial"/>
                <w:sz w:val="22"/>
                <w:szCs w:val="22"/>
              </w:rPr>
              <w:t>Clarifying roles and responsibilities</w:t>
            </w:r>
          </w:p>
          <w:p w:rsidR="00273282" w:rsidRPr="00273282" w:rsidRDefault="00273282" w:rsidP="00273282">
            <w:pPr>
              <w:pStyle w:val="ListParagraph"/>
              <w:widowControl w:val="0"/>
              <w:numPr>
                <w:ilvl w:val="0"/>
                <w:numId w:val="39"/>
              </w:numPr>
              <w:overflowPunct/>
              <w:autoSpaceDE/>
              <w:autoSpaceDN/>
              <w:adjustRightInd/>
              <w:ind w:left="936" w:right="144" w:hanging="216"/>
              <w:contextualSpacing/>
              <w:textAlignment w:val="auto"/>
              <w:rPr>
                <w:rFonts w:ascii="Arial" w:eastAsia="Arial" w:hAnsi="Arial" w:cs="Arial"/>
                <w:sz w:val="22"/>
                <w:szCs w:val="22"/>
              </w:rPr>
            </w:pPr>
            <w:r w:rsidRPr="00273282">
              <w:rPr>
                <w:rFonts w:ascii="Arial" w:eastAsia="Arial" w:hAnsi="Arial" w:cs="Arial"/>
                <w:sz w:val="22"/>
                <w:szCs w:val="22"/>
              </w:rPr>
              <w:t>Setting up enrollment and launch</w:t>
            </w:r>
          </w:p>
          <w:p w:rsidR="00273282" w:rsidRPr="00273282" w:rsidRDefault="00273282" w:rsidP="00273282">
            <w:pPr>
              <w:pStyle w:val="ListParagraph"/>
              <w:widowControl w:val="0"/>
              <w:numPr>
                <w:ilvl w:val="0"/>
                <w:numId w:val="39"/>
              </w:numPr>
              <w:overflowPunct/>
              <w:autoSpaceDE/>
              <w:autoSpaceDN/>
              <w:adjustRightInd/>
              <w:ind w:left="936" w:right="144" w:hanging="216"/>
              <w:contextualSpacing/>
              <w:textAlignment w:val="auto"/>
              <w:rPr>
                <w:rFonts w:ascii="Arial" w:eastAsia="Arial" w:hAnsi="Arial" w:cs="Arial"/>
                <w:sz w:val="22"/>
                <w:szCs w:val="22"/>
              </w:rPr>
            </w:pPr>
            <w:r w:rsidRPr="00273282">
              <w:rPr>
                <w:rFonts w:ascii="Arial" w:eastAsia="Arial" w:hAnsi="Arial" w:cs="Arial"/>
                <w:sz w:val="22"/>
                <w:szCs w:val="22"/>
              </w:rPr>
              <w:t>Establishing worksite experiences and delivering learning opportunities</w:t>
            </w:r>
          </w:p>
          <w:p w:rsidR="00273282" w:rsidRPr="00A35FDA" w:rsidRDefault="00273282" w:rsidP="00273282">
            <w:pPr>
              <w:pStyle w:val="ListParagraph"/>
              <w:widowControl w:val="0"/>
              <w:overflowPunct/>
              <w:autoSpaceDE/>
              <w:autoSpaceDN/>
              <w:adjustRightInd/>
              <w:ind w:left="144" w:right="144"/>
              <w:contextualSpacing/>
              <w:textAlignment w:val="auto"/>
              <w:rPr>
                <w:rFonts w:ascii="Arial" w:eastAsia="Arial" w:hAnsi="Arial" w:cs="Arial"/>
                <w:sz w:val="16"/>
                <w:szCs w:val="16"/>
              </w:rPr>
            </w:pPr>
          </w:p>
          <w:p w:rsidR="00273282" w:rsidRDefault="00273282" w:rsidP="00273282">
            <w:pPr>
              <w:ind w:left="144" w:right="144"/>
              <w:contextualSpacing/>
              <w:rPr>
                <w:rFonts w:ascii="Arial" w:hAnsi="Arial" w:cs="Arial"/>
                <w:sz w:val="22"/>
                <w:szCs w:val="22"/>
              </w:rPr>
            </w:pPr>
            <w:r>
              <w:rPr>
                <w:rFonts w:ascii="Arial" w:hAnsi="Arial" w:cs="Arial"/>
                <w:sz w:val="22"/>
                <w:szCs w:val="22"/>
              </w:rPr>
              <w:t>Agencies i</w:t>
            </w:r>
            <w:r w:rsidRPr="00837671">
              <w:rPr>
                <w:rFonts w:ascii="Arial" w:hAnsi="Arial" w:cs="Arial"/>
                <w:sz w:val="22"/>
                <w:szCs w:val="22"/>
              </w:rPr>
              <w:t xml:space="preserve">mplement the </w:t>
            </w:r>
            <w:r>
              <w:rPr>
                <w:rFonts w:ascii="Arial" w:hAnsi="Arial" w:cs="Arial"/>
                <w:sz w:val="22"/>
                <w:szCs w:val="22"/>
              </w:rPr>
              <w:t xml:space="preserve">competency-based </w:t>
            </w:r>
            <w:r w:rsidRPr="00837671">
              <w:rPr>
                <w:rFonts w:ascii="Arial" w:hAnsi="Arial" w:cs="Arial"/>
                <w:sz w:val="22"/>
                <w:szCs w:val="22"/>
              </w:rPr>
              <w:t>program</w:t>
            </w:r>
            <w:r>
              <w:rPr>
                <w:rFonts w:ascii="Arial" w:hAnsi="Arial" w:cs="Arial"/>
                <w:sz w:val="22"/>
                <w:szCs w:val="22"/>
              </w:rPr>
              <w:t xml:space="preserve"> with NIB-provided guidance and resources such as </w:t>
            </w:r>
            <w:r w:rsidRPr="00832D7B">
              <w:rPr>
                <w:rFonts w:ascii="Arial" w:eastAsia="Arial" w:hAnsi="Arial" w:cs="Arial"/>
                <w:sz w:val="22"/>
                <w:szCs w:val="22"/>
              </w:rPr>
              <w:t>training modules and other leadership-related materials</w:t>
            </w:r>
            <w:r>
              <w:rPr>
                <w:rFonts w:ascii="Arial" w:hAnsi="Arial" w:cs="Arial"/>
                <w:sz w:val="22"/>
                <w:szCs w:val="22"/>
              </w:rPr>
              <w:t>. Agency personnel will typically include the participant, human resources staff and the participant’s manager.</w:t>
            </w:r>
          </w:p>
          <w:p w:rsidR="00273282" w:rsidRDefault="00273282" w:rsidP="00273282">
            <w:pPr>
              <w:ind w:left="144" w:right="144"/>
              <w:contextualSpacing/>
              <w:rPr>
                <w:rFonts w:ascii="Arial" w:hAnsi="Arial" w:cs="Arial"/>
                <w:sz w:val="22"/>
                <w:szCs w:val="22"/>
              </w:rPr>
            </w:pPr>
          </w:p>
          <w:p w:rsidR="00B75349" w:rsidRPr="00B75349" w:rsidRDefault="00B75349" w:rsidP="00273282">
            <w:pPr>
              <w:ind w:left="144" w:right="144"/>
              <w:contextualSpacing/>
              <w:rPr>
                <w:rFonts w:ascii="Arial" w:hAnsi="Arial" w:cs="Arial"/>
                <w:sz w:val="16"/>
                <w:szCs w:val="16"/>
              </w:rPr>
            </w:pPr>
          </w:p>
          <w:p w:rsidR="00273282" w:rsidRPr="00820A6B" w:rsidRDefault="00273282" w:rsidP="00273282">
            <w:pPr>
              <w:ind w:left="144" w:right="144"/>
              <w:contextualSpacing/>
              <w:jc w:val="center"/>
              <w:rPr>
                <w:rFonts w:ascii="Arial" w:hAnsi="Arial" w:cs="Arial"/>
                <w:i/>
                <w:sz w:val="22"/>
                <w:szCs w:val="22"/>
              </w:rPr>
            </w:pPr>
            <w:r w:rsidRPr="00820A6B">
              <w:rPr>
                <w:rFonts w:ascii="Arial" w:hAnsi="Arial" w:cs="Arial"/>
                <w:i/>
                <w:sz w:val="22"/>
                <w:szCs w:val="22"/>
              </w:rPr>
              <w:t xml:space="preserve">Questions? Please contact Karen Pal, Business Leaders Program Director, </w:t>
            </w:r>
            <w:r>
              <w:rPr>
                <w:rFonts w:ascii="Arial" w:hAnsi="Arial" w:cs="Arial"/>
                <w:i/>
                <w:sz w:val="22"/>
                <w:szCs w:val="22"/>
              </w:rPr>
              <w:br/>
            </w:r>
            <w:r w:rsidRPr="00820A6B">
              <w:rPr>
                <w:rFonts w:ascii="Arial" w:hAnsi="Arial" w:cs="Arial"/>
                <w:i/>
                <w:sz w:val="22"/>
                <w:szCs w:val="22"/>
              </w:rPr>
              <w:t xml:space="preserve">at 703-310-0515 or </w:t>
            </w:r>
            <w:hyperlink r:id="rId12" w:history="1">
              <w:r w:rsidRPr="00A35FDA">
                <w:rPr>
                  <w:rStyle w:val="Hyperlink"/>
                  <w:rFonts w:ascii="Arial" w:hAnsi="Arial" w:cs="Arial"/>
                  <w:i/>
                  <w:color w:val="auto"/>
                  <w:sz w:val="22"/>
                  <w:szCs w:val="22"/>
                  <w:u w:val="none"/>
                </w:rPr>
                <w:t>kpal@nib.org</w:t>
              </w:r>
            </w:hyperlink>
            <w:r w:rsidRPr="00A35FDA">
              <w:rPr>
                <w:rFonts w:ascii="Arial" w:hAnsi="Arial" w:cs="Arial"/>
                <w:i/>
                <w:sz w:val="22"/>
                <w:szCs w:val="22"/>
              </w:rPr>
              <w:t>.</w:t>
            </w:r>
          </w:p>
          <w:p w:rsidR="00273282" w:rsidRPr="00273282" w:rsidRDefault="00273282" w:rsidP="00273282">
            <w:pPr>
              <w:spacing w:after="100" w:afterAutospacing="1"/>
              <w:ind w:left="144" w:right="144"/>
              <w:contextualSpacing/>
              <w:rPr>
                <w:rFonts w:ascii="Arial Black" w:eastAsia="Arial" w:hAnsi="Arial Black" w:cs="Arial"/>
                <w:b/>
                <w:bCs/>
                <w:sz w:val="8"/>
                <w:szCs w:val="8"/>
              </w:rPr>
            </w:pPr>
          </w:p>
        </w:tc>
      </w:tr>
      <w:bookmarkEnd w:id="0"/>
      <w:bookmarkEnd w:id="1"/>
    </w:tbl>
    <w:p w:rsidR="00273282" w:rsidRPr="00273282" w:rsidRDefault="00273282" w:rsidP="00273282">
      <w:pPr>
        <w:spacing w:after="100" w:afterAutospacing="1"/>
        <w:ind w:left="144" w:right="144"/>
        <w:contextualSpacing/>
        <w:rPr>
          <w:rFonts w:ascii="Arial Black" w:eastAsia="Arial" w:hAnsi="Arial Black" w:cs="Arial"/>
          <w:b/>
          <w:bCs/>
          <w:sz w:val="2"/>
          <w:szCs w:val="2"/>
        </w:rPr>
      </w:pPr>
    </w:p>
    <w:sectPr w:rsidR="00273282" w:rsidRPr="00273282" w:rsidSect="00273282">
      <w:headerReference w:type="default" r:id="rId13"/>
      <w:footerReference w:type="default" r:id="rId14"/>
      <w:pgSz w:w="12240" w:h="15840" w:code="1"/>
      <w:pgMar w:top="720" w:right="864" w:bottom="576"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1F7" w:rsidRDefault="00B231F7" w:rsidP="007422DA">
      <w:r>
        <w:separator/>
      </w:r>
    </w:p>
  </w:endnote>
  <w:endnote w:type="continuationSeparator" w:id="0">
    <w:p w:rsidR="00B231F7" w:rsidRDefault="00B231F7" w:rsidP="0074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CC3" w:rsidRPr="00B75349" w:rsidRDefault="00AA6CC3" w:rsidP="00B75349">
    <w:pPr>
      <w:pStyle w:val="Footer"/>
      <w:jc w:val="center"/>
      <w:rPr>
        <w:color w:val="A6A6A6" w:themeColor="background1" w:themeShade="A6"/>
      </w:rPr>
    </w:pPr>
    <w:r w:rsidRPr="00B75349">
      <w:rPr>
        <w:rFonts w:ascii="Arial" w:hAnsi="Arial" w:cs="Arial"/>
        <w:b/>
        <w:noProof w:val="0"/>
        <w:color w:val="A6A6A6" w:themeColor="background1" w:themeShade="A6"/>
        <w:sz w:val="16"/>
        <w:szCs w:val="16"/>
      </w:rPr>
      <w:t>National Industries for the Blind</w:t>
    </w:r>
    <w:r w:rsidRPr="00B75349">
      <w:rPr>
        <w:rFonts w:ascii="Arial" w:hAnsi="Arial" w:cs="Arial"/>
        <w:b/>
        <w:noProof w:val="0"/>
        <w:color w:val="A6A6A6" w:themeColor="background1" w:themeShade="A6"/>
        <w:sz w:val="16"/>
        <w:szCs w:val="16"/>
      </w:rPr>
      <w:tab/>
    </w:r>
    <w:r w:rsidRPr="00B75349">
      <w:rPr>
        <w:rFonts w:ascii="Arial" w:hAnsi="Arial" w:cs="Arial"/>
        <w:b/>
        <w:noProof w:val="0"/>
        <w:color w:val="A6A6A6" w:themeColor="background1" w:themeShade="A6"/>
        <w:sz w:val="16"/>
        <w:szCs w:val="16"/>
      </w:rPr>
      <w:tab/>
    </w:r>
    <w:r w:rsidR="00B75349">
      <w:rPr>
        <w:rFonts w:ascii="Arial" w:hAnsi="Arial" w:cs="Arial"/>
        <w:b/>
        <w:noProof w:val="0"/>
        <w:color w:val="A6A6A6" w:themeColor="background1" w:themeShade="A6"/>
        <w:sz w:val="16"/>
        <w:szCs w:val="16"/>
      </w:rPr>
      <w:t xml:space="preserve">  </w:t>
    </w:r>
    <w:r w:rsidRPr="00B75349">
      <w:rPr>
        <w:rFonts w:ascii="Arial" w:hAnsi="Arial" w:cs="Arial"/>
        <w:b/>
        <w:noProof w:val="0"/>
        <w:color w:val="A6A6A6" w:themeColor="background1" w:themeShade="A6"/>
        <w:sz w:val="16"/>
        <w:szCs w:val="16"/>
      </w:rPr>
      <w:t>Business Leaders Program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1F7" w:rsidRDefault="00B231F7" w:rsidP="007422DA">
      <w:r>
        <w:separator/>
      </w:r>
    </w:p>
  </w:footnote>
  <w:footnote w:type="continuationSeparator" w:id="0">
    <w:p w:rsidR="00B231F7" w:rsidRDefault="00B231F7" w:rsidP="00742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CC3" w:rsidRDefault="00AA6CC3">
    <w:pPr>
      <w:pStyle w:val="Header"/>
    </w:pPr>
    <w:r>
      <w:drawing>
        <wp:inline distT="0" distB="0" distL="0" distR="0" wp14:anchorId="62A1A08F" wp14:editId="6D998BFA">
          <wp:extent cx="1495425" cy="624587"/>
          <wp:effectExtent l="0" t="0" r="0" b="4445"/>
          <wp:docPr id="2" name="Picture 2" descr="Title: NIB logo - Description: NIB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NIB logo - Description: NIB logo&#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99072" cy="6261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504"/>
    <w:multiLevelType w:val="hybridMultilevel"/>
    <w:tmpl w:val="369EB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104058"/>
    <w:multiLevelType w:val="hybridMultilevel"/>
    <w:tmpl w:val="BE00C020"/>
    <w:lvl w:ilvl="0" w:tplc="0828477C">
      <w:start w:val="1"/>
      <w:numFmt w:val="bullet"/>
      <w:lvlText w:val="o"/>
      <w:lvlJc w:val="left"/>
      <w:pPr>
        <w:ind w:left="864" w:hanging="360"/>
      </w:pPr>
      <w:rPr>
        <w:rFonts w:ascii="Courier New" w:hAnsi="Courier New" w:cs="Courier New" w:hint="default"/>
        <w:b/>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nsid w:val="06AD43A1"/>
    <w:multiLevelType w:val="hybridMultilevel"/>
    <w:tmpl w:val="5C303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4523BC"/>
    <w:multiLevelType w:val="hybridMultilevel"/>
    <w:tmpl w:val="3198DC34"/>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0A6913"/>
    <w:multiLevelType w:val="hybridMultilevel"/>
    <w:tmpl w:val="A40E4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D851A8"/>
    <w:multiLevelType w:val="hybridMultilevel"/>
    <w:tmpl w:val="C9903DF0"/>
    <w:lvl w:ilvl="0" w:tplc="04090001">
      <w:start w:val="1"/>
      <w:numFmt w:val="bullet"/>
      <w:lvlText w:val=""/>
      <w:lvlJc w:val="left"/>
      <w:pPr>
        <w:ind w:left="504" w:hanging="360"/>
      </w:pPr>
      <w:rPr>
        <w:rFonts w:ascii="Symbol" w:hAnsi="Symbol" w:hint="default"/>
      </w:rPr>
    </w:lvl>
    <w:lvl w:ilvl="1" w:tplc="79040C92">
      <w:start w:val="1"/>
      <w:numFmt w:val="bullet"/>
      <w:lvlText w:val="−"/>
      <w:lvlJc w:val="left"/>
      <w:pPr>
        <w:ind w:left="1224" w:hanging="360"/>
      </w:pPr>
      <w:rPr>
        <w:rFonts w:ascii="Arial" w:hAnsi="Arial" w:hint="default"/>
      </w:rPr>
    </w:lvl>
    <w:lvl w:ilvl="2" w:tplc="04090005">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nsid w:val="0DCD31B4"/>
    <w:multiLevelType w:val="hybridMultilevel"/>
    <w:tmpl w:val="E58E397E"/>
    <w:lvl w:ilvl="0" w:tplc="04090005">
      <w:start w:val="1"/>
      <w:numFmt w:val="bullet"/>
      <w:lvlText w:val=""/>
      <w:lvlJc w:val="left"/>
      <w:pPr>
        <w:ind w:left="1800" w:hanging="360"/>
      </w:pPr>
      <w:rPr>
        <w:rFonts w:ascii="Wingdings" w:hAnsi="Wingdings"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EDE1EEF"/>
    <w:multiLevelType w:val="hybridMultilevel"/>
    <w:tmpl w:val="E5C08E66"/>
    <w:lvl w:ilvl="0" w:tplc="21BEEA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B42D2"/>
    <w:multiLevelType w:val="hybridMultilevel"/>
    <w:tmpl w:val="86284D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A1301CC"/>
    <w:multiLevelType w:val="hybridMultilevel"/>
    <w:tmpl w:val="CA3E62A0"/>
    <w:lvl w:ilvl="0" w:tplc="F6443AF0">
      <w:start w:val="1"/>
      <w:numFmt w:val="bullet"/>
      <w:lvlText w:val="−"/>
      <w:lvlJc w:val="left"/>
      <w:pPr>
        <w:ind w:left="1800" w:hanging="360"/>
      </w:pPr>
      <w:rPr>
        <w:rFonts w:ascii="Arial" w:hAnsi="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A536901"/>
    <w:multiLevelType w:val="hybridMultilevel"/>
    <w:tmpl w:val="311EA460"/>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D272E3"/>
    <w:multiLevelType w:val="hybridMultilevel"/>
    <w:tmpl w:val="8AAED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ED6FA1"/>
    <w:multiLevelType w:val="hybridMultilevel"/>
    <w:tmpl w:val="7662F050"/>
    <w:lvl w:ilvl="0" w:tplc="79040C92">
      <w:start w:val="1"/>
      <w:numFmt w:val="bullet"/>
      <w:lvlText w:val="−"/>
      <w:lvlJc w:val="left"/>
      <w:pPr>
        <w:ind w:left="1152" w:hanging="360"/>
      </w:pPr>
      <w:rPr>
        <w:rFonts w:ascii="Arial" w:hAnsi="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31373684"/>
    <w:multiLevelType w:val="hybridMultilevel"/>
    <w:tmpl w:val="89DE89AC"/>
    <w:lvl w:ilvl="0" w:tplc="285E256A">
      <w:start w:val="1"/>
      <w:numFmt w:val="bullet"/>
      <w:lvlText w:val="o"/>
      <w:lvlJc w:val="left"/>
      <w:pPr>
        <w:ind w:left="1152" w:hanging="360"/>
      </w:pPr>
      <w:rPr>
        <w:rFonts w:ascii="Courier New" w:hAnsi="Courier New" w:cs="Courier New" w:hint="default"/>
        <w:b/>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35A528BA"/>
    <w:multiLevelType w:val="hybridMultilevel"/>
    <w:tmpl w:val="4266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2F4382"/>
    <w:multiLevelType w:val="hybridMultilevel"/>
    <w:tmpl w:val="4642A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2EF115B"/>
    <w:multiLevelType w:val="hybridMultilevel"/>
    <w:tmpl w:val="4C42098C"/>
    <w:lvl w:ilvl="0" w:tplc="04090001">
      <w:start w:val="1"/>
      <w:numFmt w:val="bullet"/>
      <w:lvlText w:val=""/>
      <w:lvlJc w:val="left"/>
      <w:pPr>
        <w:ind w:left="504" w:hanging="360"/>
      </w:pPr>
      <w:rPr>
        <w:rFonts w:ascii="Symbol" w:hAnsi="Symbol" w:hint="default"/>
      </w:rPr>
    </w:lvl>
    <w:lvl w:ilvl="1" w:tplc="847E7582">
      <w:start w:val="1"/>
      <w:numFmt w:val="bullet"/>
      <w:lvlText w:val="o"/>
      <w:lvlJc w:val="left"/>
      <w:pPr>
        <w:ind w:left="1224" w:hanging="360"/>
      </w:pPr>
      <w:rPr>
        <w:rFonts w:ascii="Courier New" w:hAnsi="Courier New" w:cs="Courier New" w:hint="default"/>
        <w:b/>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7">
    <w:nsid w:val="43B77F74"/>
    <w:multiLevelType w:val="hybridMultilevel"/>
    <w:tmpl w:val="CEE82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558111A"/>
    <w:multiLevelType w:val="hybridMultilevel"/>
    <w:tmpl w:val="6D6A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A34A55"/>
    <w:multiLevelType w:val="hybridMultilevel"/>
    <w:tmpl w:val="E8C6837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0">
    <w:nsid w:val="49CE2E19"/>
    <w:multiLevelType w:val="hybridMultilevel"/>
    <w:tmpl w:val="65782032"/>
    <w:lvl w:ilvl="0" w:tplc="C310B67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E51A6C"/>
    <w:multiLevelType w:val="hybridMultilevel"/>
    <w:tmpl w:val="BCC8D1E2"/>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7705E2"/>
    <w:multiLevelType w:val="hybridMultilevel"/>
    <w:tmpl w:val="DE7E14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E8E7611"/>
    <w:multiLevelType w:val="hybridMultilevel"/>
    <w:tmpl w:val="6D001D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040673E"/>
    <w:multiLevelType w:val="hybridMultilevel"/>
    <w:tmpl w:val="4D287476"/>
    <w:lvl w:ilvl="0" w:tplc="4B742D10">
      <w:start w:val="1"/>
      <w:numFmt w:val="bullet"/>
      <w:lvlText w:val="o"/>
      <w:lvlJc w:val="left"/>
      <w:pPr>
        <w:ind w:left="1152" w:hanging="360"/>
      </w:pPr>
      <w:rPr>
        <w:rFonts w:ascii="Courier New" w:hAnsi="Courier New" w:cs="Courier New" w:hint="default"/>
        <w:b/>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52513C8F"/>
    <w:multiLevelType w:val="hybridMultilevel"/>
    <w:tmpl w:val="E3049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5E335E6"/>
    <w:multiLevelType w:val="hybridMultilevel"/>
    <w:tmpl w:val="8E12CBAA"/>
    <w:lvl w:ilvl="0" w:tplc="C310B67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6E4420D"/>
    <w:multiLevelType w:val="hybridMultilevel"/>
    <w:tmpl w:val="826CC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B3B36B1"/>
    <w:multiLevelType w:val="hybridMultilevel"/>
    <w:tmpl w:val="6310C94A"/>
    <w:lvl w:ilvl="0" w:tplc="04090001">
      <w:start w:val="1"/>
      <w:numFmt w:val="bullet"/>
      <w:lvlText w:val=""/>
      <w:lvlJc w:val="left"/>
      <w:pPr>
        <w:ind w:left="504" w:hanging="360"/>
      </w:pPr>
      <w:rPr>
        <w:rFonts w:ascii="Symbol" w:hAnsi="Symbol" w:hint="default"/>
      </w:rPr>
    </w:lvl>
    <w:lvl w:ilvl="1" w:tplc="79040C92">
      <w:start w:val="1"/>
      <w:numFmt w:val="bullet"/>
      <w:lvlText w:val="−"/>
      <w:lvlJc w:val="left"/>
      <w:pPr>
        <w:ind w:left="1224" w:hanging="360"/>
      </w:pPr>
      <w:rPr>
        <w:rFonts w:ascii="Arial" w:hAnsi="Arial" w:hint="default"/>
      </w:rPr>
    </w:lvl>
    <w:lvl w:ilvl="2" w:tplc="A8BCAC4A">
      <w:start w:val="1"/>
      <w:numFmt w:val="bullet"/>
      <w:lvlText w:val="−"/>
      <w:lvlJc w:val="left"/>
      <w:pPr>
        <w:ind w:left="1944" w:hanging="360"/>
      </w:pPr>
      <w:rPr>
        <w:rFonts w:ascii="Arial" w:hAnsi="Arial" w:hint="default"/>
        <w:b/>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9">
    <w:nsid w:val="5CE630CE"/>
    <w:multiLevelType w:val="hybridMultilevel"/>
    <w:tmpl w:val="E85002F6"/>
    <w:lvl w:ilvl="0" w:tplc="11D0A79A">
      <w:start w:val="1"/>
      <w:numFmt w:val="bullet"/>
      <w:lvlText w:val=""/>
      <w:lvlJc w:val="left"/>
      <w:pPr>
        <w:ind w:left="504" w:hanging="360"/>
      </w:pPr>
      <w:rPr>
        <w:rFonts w:ascii="Symbol" w:hAnsi="Symbol" w:hint="default"/>
        <w:b/>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0">
    <w:nsid w:val="60A32921"/>
    <w:multiLevelType w:val="hybridMultilevel"/>
    <w:tmpl w:val="2B70D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5217835"/>
    <w:multiLevelType w:val="hybridMultilevel"/>
    <w:tmpl w:val="68A025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1B6BD9"/>
    <w:multiLevelType w:val="hybridMultilevel"/>
    <w:tmpl w:val="07442542"/>
    <w:lvl w:ilvl="0" w:tplc="E2B6083E">
      <w:start w:val="1"/>
      <w:numFmt w:val="bullet"/>
      <w:lvlText w:val="o"/>
      <w:lvlJc w:val="left"/>
      <w:pPr>
        <w:ind w:left="1152" w:hanging="360"/>
      </w:pPr>
      <w:rPr>
        <w:rFonts w:ascii="Courier New" w:hAnsi="Courier New" w:cs="Courier New" w:hint="default"/>
        <w:b/>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6AB201D0"/>
    <w:multiLevelType w:val="hybridMultilevel"/>
    <w:tmpl w:val="8D405F24"/>
    <w:lvl w:ilvl="0" w:tplc="626410D4">
      <w:start w:val="1"/>
      <w:numFmt w:val="bullet"/>
      <w:lvlText w:val="o"/>
      <w:lvlJc w:val="left"/>
      <w:pPr>
        <w:ind w:left="864" w:hanging="360"/>
      </w:pPr>
      <w:rPr>
        <w:rFonts w:ascii="Courier New" w:hAnsi="Courier New" w:cs="Courier New" w:hint="default"/>
        <w:b/>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4">
    <w:nsid w:val="6C612042"/>
    <w:multiLevelType w:val="hybridMultilevel"/>
    <w:tmpl w:val="097A0496"/>
    <w:lvl w:ilvl="0" w:tplc="5DD63AE6">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806A59"/>
    <w:multiLevelType w:val="hybridMultilevel"/>
    <w:tmpl w:val="46D0186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6">
    <w:nsid w:val="7131481B"/>
    <w:multiLevelType w:val="hybridMultilevel"/>
    <w:tmpl w:val="0C9C1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64F7E42"/>
    <w:multiLevelType w:val="hybridMultilevel"/>
    <w:tmpl w:val="D8A4B642"/>
    <w:lvl w:ilvl="0" w:tplc="04090005">
      <w:start w:val="1"/>
      <w:numFmt w:val="bullet"/>
      <w:lvlText w:val=""/>
      <w:lvlJc w:val="left"/>
      <w:pPr>
        <w:ind w:left="864" w:hanging="360"/>
      </w:pPr>
      <w:rPr>
        <w:rFonts w:ascii="Wingdings" w:hAnsi="Wingdings" w:hint="default"/>
        <w:b/>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8">
    <w:nsid w:val="77845EAF"/>
    <w:multiLevelType w:val="hybridMultilevel"/>
    <w:tmpl w:val="11D6B1D4"/>
    <w:lvl w:ilvl="0" w:tplc="C550280C">
      <w:start w:val="1"/>
      <w:numFmt w:val="bullet"/>
      <w:lvlText w:val="o"/>
      <w:lvlJc w:val="left"/>
      <w:pPr>
        <w:ind w:left="1152" w:hanging="360"/>
      </w:pPr>
      <w:rPr>
        <w:rFonts w:ascii="Courier New" w:hAnsi="Courier New" w:cs="Courier New" w:hint="default"/>
        <w:b/>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nsid w:val="7B872A2E"/>
    <w:multiLevelType w:val="hybridMultilevel"/>
    <w:tmpl w:val="33B4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C557E6"/>
    <w:multiLevelType w:val="hybridMultilevel"/>
    <w:tmpl w:val="C55CD9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38"/>
  </w:num>
  <w:num w:numId="3">
    <w:abstractNumId w:val="33"/>
  </w:num>
  <w:num w:numId="4">
    <w:abstractNumId w:val="16"/>
  </w:num>
  <w:num w:numId="5">
    <w:abstractNumId w:val="1"/>
  </w:num>
  <w:num w:numId="6">
    <w:abstractNumId w:val="19"/>
  </w:num>
  <w:num w:numId="7">
    <w:abstractNumId w:val="35"/>
  </w:num>
  <w:num w:numId="8">
    <w:abstractNumId w:val="30"/>
  </w:num>
  <w:num w:numId="9">
    <w:abstractNumId w:val="15"/>
  </w:num>
  <w:num w:numId="10">
    <w:abstractNumId w:val="2"/>
  </w:num>
  <w:num w:numId="11">
    <w:abstractNumId w:val="39"/>
  </w:num>
  <w:num w:numId="12">
    <w:abstractNumId w:val="7"/>
  </w:num>
  <w:num w:numId="13">
    <w:abstractNumId w:val="14"/>
  </w:num>
  <w:num w:numId="14">
    <w:abstractNumId w:val="34"/>
  </w:num>
  <w:num w:numId="15">
    <w:abstractNumId w:val="8"/>
  </w:num>
  <w:num w:numId="16">
    <w:abstractNumId w:val="36"/>
  </w:num>
  <w:num w:numId="17">
    <w:abstractNumId w:val="22"/>
  </w:num>
  <w:num w:numId="18">
    <w:abstractNumId w:val="27"/>
  </w:num>
  <w:num w:numId="19">
    <w:abstractNumId w:val="17"/>
  </w:num>
  <w:num w:numId="20">
    <w:abstractNumId w:val="18"/>
  </w:num>
  <w:num w:numId="21">
    <w:abstractNumId w:val="26"/>
  </w:num>
  <w:num w:numId="22">
    <w:abstractNumId w:val="11"/>
  </w:num>
  <w:num w:numId="23">
    <w:abstractNumId w:val="31"/>
  </w:num>
  <w:num w:numId="24">
    <w:abstractNumId w:val="20"/>
  </w:num>
  <w:num w:numId="25">
    <w:abstractNumId w:val="25"/>
  </w:num>
  <w:num w:numId="26">
    <w:abstractNumId w:val="40"/>
  </w:num>
  <w:num w:numId="27">
    <w:abstractNumId w:val="23"/>
  </w:num>
  <w:num w:numId="28">
    <w:abstractNumId w:val="32"/>
  </w:num>
  <w:num w:numId="29">
    <w:abstractNumId w:val="9"/>
  </w:num>
  <w:num w:numId="30">
    <w:abstractNumId w:val="13"/>
  </w:num>
  <w:num w:numId="31">
    <w:abstractNumId w:val="5"/>
  </w:num>
  <w:num w:numId="32">
    <w:abstractNumId w:val="28"/>
  </w:num>
  <w:num w:numId="33">
    <w:abstractNumId w:val="12"/>
  </w:num>
  <w:num w:numId="34">
    <w:abstractNumId w:val="24"/>
  </w:num>
  <w:num w:numId="35">
    <w:abstractNumId w:val="21"/>
  </w:num>
  <w:num w:numId="36">
    <w:abstractNumId w:val="10"/>
  </w:num>
  <w:num w:numId="37">
    <w:abstractNumId w:val="6"/>
  </w:num>
  <w:num w:numId="38">
    <w:abstractNumId w:val="37"/>
  </w:num>
  <w:num w:numId="39">
    <w:abstractNumId w:val="4"/>
  </w:num>
  <w:num w:numId="40">
    <w:abstractNumId w:val="0"/>
  </w:num>
  <w:num w:numId="4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drawingGridHorizontalSpacing w:val="100"/>
  <w:drawingGridVerticalSpacing w:val="120"/>
  <w:displayHorizontalDrawingGridEvery w:val="2"/>
  <w:displayVerticalDrawingGridEvery w:val="0"/>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564"/>
    <w:rsid w:val="00002935"/>
    <w:rsid w:val="00006AB8"/>
    <w:rsid w:val="0001166A"/>
    <w:rsid w:val="00024071"/>
    <w:rsid w:val="00024FEC"/>
    <w:rsid w:val="00047752"/>
    <w:rsid w:val="00050D01"/>
    <w:rsid w:val="0005278F"/>
    <w:rsid w:val="0005309E"/>
    <w:rsid w:val="00060792"/>
    <w:rsid w:val="000620E0"/>
    <w:rsid w:val="00072CD0"/>
    <w:rsid w:val="00076830"/>
    <w:rsid w:val="00082B3D"/>
    <w:rsid w:val="000906C3"/>
    <w:rsid w:val="00090EA5"/>
    <w:rsid w:val="000A0E5F"/>
    <w:rsid w:val="000A2224"/>
    <w:rsid w:val="000A44CA"/>
    <w:rsid w:val="000B16A2"/>
    <w:rsid w:val="000C0E5D"/>
    <w:rsid w:val="000C1993"/>
    <w:rsid w:val="000D053A"/>
    <w:rsid w:val="000D20B6"/>
    <w:rsid w:val="000E008F"/>
    <w:rsid w:val="000F3F3E"/>
    <w:rsid w:val="000F59BD"/>
    <w:rsid w:val="0013619D"/>
    <w:rsid w:val="001379C9"/>
    <w:rsid w:val="00144907"/>
    <w:rsid w:val="00147F2F"/>
    <w:rsid w:val="00153C27"/>
    <w:rsid w:val="001555A4"/>
    <w:rsid w:val="00163BB9"/>
    <w:rsid w:val="00192017"/>
    <w:rsid w:val="0019430A"/>
    <w:rsid w:val="00197AAB"/>
    <w:rsid w:val="001B0EAB"/>
    <w:rsid w:val="001B25D6"/>
    <w:rsid w:val="001C012A"/>
    <w:rsid w:val="001D319F"/>
    <w:rsid w:val="001D798E"/>
    <w:rsid w:val="001E098A"/>
    <w:rsid w:val="001E58B4"/>
    <w:rsid w:val="001E68FF"/>
    <w:rsid w:val="001E7EB2"/>
    <w:rsid w:val="001F2606"/>
    <w:rsid w:val="001F5E1A"/>
    <w:rsid w:val="002130EA"/>
    <w:rsid w:val="00215F51"/>
    <w:rsid w:val="002163FD"/>
    <w:rsid w:val="002214A7"/>
    <w:rsid w:val="00222E43"/>
    <w:rsid w:val="002321A9"/>
    <w:rsid w:val="0023624C"/>
    <w:rsid w:val="00243857"/>
    <w:rsid w:val="00253546"/>
    <w:rsid w:val="002576E2"/>
    <w:rsid w:val="00273282"/>
    <w:rsid w:val="0027531B"/>
    <w:rsid w:val="00275AB8"/>
    <w:rsid w:val="0027600A"/>
    <w:rsid w:val="002851D7"/>
    <w:rsid w:val="00291B87"/>
    <w:rsid w:val="0029238E"/>
    <w:rsid w:val="002A0CD2"/>
    <w:rsid w:val="002A114D"/>
    <w:rsid w:val="002A2E5D"/>
    <w:rsid w:val="002C0E40"/>
    <w:rsid w:val="002C2122"/>
    <w:rsid w:val="002C2467"/>
    <w:rsid w:val="002C466D"/>
    <w:rsid w:val="002D23AF"/>
    <w:rsid w:val="002D47A9"/>
    <w:rsid w:val="002D4B1F"/>
    <w:rsid w:val="002E0964"/>
    <w:rsid w:val="002E0D7C"/>
    <w:rsid w:val="002F6478"/>
    <w:rsid w:val="00302062"/>
    <w:rsid w:val="003035F7"/>
    <w:rsid w:val="00340EC8"/>
    <w:rsid w:val="003437DA"/>
    <w:rsid w:val="003568AE"/>
    <w:rsid w:val="0036477C"/>
    <w:rsid w:val="00365CFF"/>
    <w:rsid w:val="00376969"/>
    <w:rsid w:val="00393572"/>
    <w:rsid w:val="00393F44"/>
    <w:rsid w:val="00396627"/>
    <w:rsid w:val="003A5944"/>
    <w:rsid w:val="003B46AE"/>
    <w:rsid w:val="003B7DB5"/>
    <w:rsid w:val="003D0110"/>
    <w:rsid w:val="003D53E4"/>
    <w:rsid w:val="003E36C4"/>
    <w:rsid w:val="003E45B2"/>
    <w:rsid w:val="003E6AD8"/>
    <w:rsid w:val="003F22FD"/>
    <w:rsid w:val="003F6149"/>
    <w:rsid w:val="004060FE"/>
    <w:rsid w:val="00411846"/>
    <w:rsid w:val="00415A3A"/>
    <w:rsid w:val="004212DA"/>
    <w:rsid w:val="004271A1"/>
    <w:rsid w:val="00427759"/>
    <w:rsid w:val="00432F96"/>
    <w:rsid w:val="004336BF"/>
    <w:rsid w:val="00442214"/>
    <w:rsid w:val="004474A1"/>
    <w:rsid w:val="00457C41"/>
    <w:rsid w:val="004622A2"/>
    <w:rsid w:val="0046492E"/>
    <w:rsid w:val="004661C1"/>
    <w:rsid w:val="00466804"/>
    <w:rsid w:val="00483377"/>
    <w:rsid w:val="00483EA9"/>
    <w:rsid w:val="00491A8F"/>
    <w:rsid w:val="004A5A47"/>
    <w:rsid w:val="004A6459"/>
    <w:rsid w:val="004B3DEC"/>
    <w:rsid w:val="004B4C9B"/>
    <w:rsid w:val="004C5451"/>
    <w:rsid w:val="004C61CE"/>
    <w:rsid w:val="004D6550"/>
    <w:rsid w:val="004D65DC"/>
    <w:rsid w:val="004E1017"/>
    <w:rsid w:val="004E1BD9"/>
    <w:rsid w:val="004F026D"/>
    <w:rsid w:val="004F59A9"/>
    <w:rsid w:val="00500D87"/>
    <w:rsid w:val="00506175"/>
    <w:rsid w:val="005174F6"/>
    <w:rsid w:val="00517740"/>
    <w:rsid w:val="005223F7"/>
    <w:rsid w:val="00527564"/>
    <w:rsid w:val="0053753A"/>
    <w:rsid w:val="00545EFA"/>
    <w:rsid w:val="005543BD"/>
    <w:rsid w:val="0055765D"/>
    <w:rsid w:val="005625DB"/>
    <w:rsid w:val="00563F52"/>
    <w:rsid w:val="00570BF1"/>
    <w:rsid w:val="00573A4E"/>
    <w:rsid w:val="00574B99"/>
    <w:rsid w:val="005A0C42"/>
    <w:rsid w:val="005A494A"/>
    <w:rsid w:val="005A6253"/>
    <w:rsid w:val="005A66D8"/>
    <w:rsid w:val="005B1E7B"/>
    <w:rsid w:val="005B3CFE"/>
    <w:rsid w:val="005B66B6"/>
    <w:rsid w:val="005C20EA"/>
    <w:rsid w:val="005C3E36"/>
    <w:rsid w:val="005C576E"/>
    <w:rsid w:val="005C62F6"/>
    <w:rsid w:val="005D04FB"/>
    <w:rsid w:val="005D0B5D"/>
    <w:rsid w:val="005E096F"/>
    <w:rsid w:val="005E19D6"/>
    <w:rsid w:val="005E455B"/>
    <w:rsid w:val="005E4C8B"/>
    <w:rsid w:val="005F53B2"/>
    <w:rsid w:val="00603D43"/>
    <w:rsid w:val="00604094"/>
    <w:rsid w:val="006301B5"/>
    <w:rsid w:val="006323C5"/>
    <w:rsid w:val="00645B5C"/>
    <w:rsid w:val="00652B2D"/>
    <w:rsid w:val="00652ED3"/>
    <w:rsid w:val="00654FC6"/>
    <w:rsid w:val="006612E3"/>
    <w:rsid w:val="00663C58"/>
    <w:rsid w:val="0066584F"/>
    <w:rsid w:val="00677593"/>
    <w:rsid w:val="00680CF6"/>
    <w:rsid w:val="00681984"/>
    <w:rsid w:val="0068438F"/>
    <w:rsid w:val="0069756B"/>
    <w:rsid w:val="006A7F3C"/>
    <w:rsid w:val="006B062C"/>
    <w:rsid w:val="006C11A4"/>
    <w:rsid w:val="006C11E9"/>
    <w:rsid w:val="006C3A45"/>
    <w:rsid w:val="006D6CFD"/>
    <w:rsid w:val="006D703A"/>
    <w:rsid w:val="006E0CFA"/>
    <w:rsid w:val="006E496A"/>
    <w:rsid w:val="006F7F75"/>
    <w:rsid w:val="00715F11"/>
    <w:rsid w:val="00717044"/>
    <w:rsid w:val="007200A8"/>
    <w:rsid w:val="00720FA5"/>
    <w:rsid w:val="007243D8"/>
    <w:rsid w:val="0072483D"/>
    <w:rsid w:val="0072520A"/>
    <w:rsid w:val="007263F5"/>
    <w:rsid w:val="00727C98"/>
    <w:rsid w:val="00735E26"/>
    <w:rsid w:val="007422DA"/>
    <w:rsid w:val="00742BC5"/>
    <w:rsid w:val="00750170"/>
    <w:rsid w:val="00755B8A"/>
    <w:rsid w:val="0075708C"/>
    <w:rsid w:val="00767F0A"/>
    <w:rsid w:val="00771ABC"/>
    <w:rsid w:val="00772D8E"/>
    <w:rsid w:val="007843C5"/>
    <w:rsid w:val="00796A63"/>
    <w:rsid w:val="007A1A81"/>
    <w:rsid w:val="007A24A9"/>
    <w:rsid w:val="007A7A40"/>
    <w:rsid w:val="007B2B27"/>
    <w:rsid w:val="007B5B0C"/>
    <w:rsid w:val="007D7018"/>
    <w:rsid w:val="007F6823"/>
    <w:rsid w:val="00806951"/>
    <w:rsid w:val="00811352"/>
    <w:rsid w:val="00814078"/>
    <w:rsid w:val="008205B0"/>
    <w:rsid w:val="00820A6B"/>
    <w:rsid w:val="00822A8A"/>
    <w:rsid w:val="008258A0"/>
    <w:rsid w:val="0082692A"/>
    <w:rsid w:val="00832D7B"/>
    <w:rsid w:val="00833065"/>
    <w:rsid w:val="00835CFC"/>
    <w:rsid w:val="00837671"/>
    <w:rsid w:val="00840814"/>
    <w:rsid w:val="00840D58"/>
    <w:rsid w:val="00843A9C"/>
    <w:rsid w:val="00847CDA"/>
    <w:rsid w:val="00864191"/>
    <w:rsid w:val="00867B6A"/>
    <w:rsid w:val="00871A01"/>
    <w:rsid w:val="00882420"/>
    <w:rsid w:val="0088501E"/>
    <w:rsid w:val="00885726"/>
    <w:rsid w:val="008950D3"/>
    <w:rsid w:val="008A2743"/>
    <w:rsid w:val="008A6BC6"/>
    <w:rsid w:val="008C4A49"/>
    <w:rsid w:val="008D1032"/>
    <w:rsid w:val="008E695F"/>
    <w:rsid w:val="008F7244"/>
    <w:rsid w:val="00902F2C"/>
    <w:rsid w:val="00904431"/>
    <w:rsid w:val="00926F2B"/>
    <w:rsid w:val="0093266C"/>
    <w:rsid w:val="009364C5"/>
    <w:rsid w:val="009416C3"/>
    <w:rsid w:val="00943794"/>
    <w:rsid w:val="00946502"/>
    <w:rsid w:val="0095245A"/>
    <w:rsid w:val="00964754"/>
    <w:rsid w:val="00971F73"/>
    <w:rsid w:val="00974319"/>
    <w:rsid w:val="00976C2F"/>
    <w:rsid w:val="009777BE"/>
    <w:rsid w:val="00980CDD"/>
    <w:rsid w:val="00985607"/>
    <w:rsid w:val="00994D01"/>
    <w:rsid w:val="009A52AB"/>
    <w:rsid w:val="009B7AB6"/>
    <w:rsid w:val="009B7D0A"/>
    <w:rsid w:val="009D00E8"/>
    <w:rsid w:val="009D2867"/>
    <w:rsid w:val="009E04B2"/>
    <w:rsid w:val="009E3F36"/>
    <w:rsid w:val="009F34D1"/>
    <w:rsid w:val="009F6C0D"/>
    <w:rsid w:val="00A17861"/>
    <w:rsid w:val="00A20277"/>
    <w:rsid w:val="00A210A8"/>
    <w:rsid w:val="00A24C86"/>
    <w:rsid w:val="00A25387"/>
    <w:rsid w:val="00A26517"/>
    <w:rsid w:val="00A31C85"/>
    <w:rsid w:val="00A35FDA"/>
    <w:rsid w:val="00A37C74"/>
    <w:rsid w:val="00A44B47"/>
    <w:rsid w:val="00A4714D"/>
    <w:rsid w:val="00A5298C"/>
    <w:rsid w:val="00A54E66"/>
    <w:rsid w:val="00A55D05"/>
    <w:rsid w:val="00A5603F"/>
    <w:rsid w:val="00A5649A"/>
    <w:rsid w:val="00A5788A"/>
    <w:rsid w:val="00A71FBC"/>
    <w:rsid w:val="00A74250"/>
    <w:rsid w:val="00A82EDA"/>
    <w:rsid w:val="00A83268"/>
    <w:rsid w:val="00A864D8"/>
    <w:rsid w:val="00A86FFE"/>
    <w:rsid w:val="00A913E6"/>
    <w:rsid w:val="00AA0DE8"/>
    <w:rsid w:val="00AA6CC3"/>
    <w:rsid w:val="00AB3CC1"/>
    <w:rsid w:val="00AB510F"/>
    <w:rsid w:val="00AB70FD"/>
    <w:rsid w:val="00AC50B1"/>
    <w:rsid w:val="00AE6F25"/>
    <w:rsid w:val="00AF4DA7"/>
    <w:rsid w:val="00B11EA6"/>
    <w:rsid w:val="00B231BD"/>
    <w:rsid w:val="00B231F7"/>
    <w:rsid w:val="00B2539B"/>
    <w:rsid w:val="00B26859"/>
    <w:rsid w:val="00B27FE7"/>
    <w:rsid w:val="00B4326C"/>
    <w:rsid w:val="00B437E6"/>
    <w:rsid w:val="00B460BA"/>
    <w:rsid w:val="00B500AF"/>
    <w:rsid w:val="00B60F63"/>
    <w:rsid w:val="00B65DBF"/>
    <w:rsid w:val="00B75349"/>
    <w:rsid w:val="00B81948"/>
    <w:rsid w:val="00B93645"/>
    <w:rsid w:val="00B96013"/>
    <w:rsid w:val="00BA1C51"/>
    <w:rsid w:val="00BA2B4E"/>
    <w:rsid w:val="00BA3CCC"/>
    <w:rsid w:val="00BB4FEC"/>
    <w:rsid w:val="00BC2D8B"/>
    <w:rsid w:val="00BC2F68"/>
    <w:rsid w:val="00BC3E9F"/>
    <w:rsid w:val="00BD12B4"/>
    <w:rsid w:val="00BE0850"/>
    <w:rsid w:val="00BE25C6"/>
    <w:rsid w:val="00BE5887"/>
    <w:rsid w:val="00BF175E"/>
    <w:rsid w:val="00C021F3"/>
    <w:rsid w:val="00C162B3"/>
    <w:rsid w:val="00C27072"/>
    <w:rsid w:val="00C33CAC"/>
    <w:rsid w:val="00C37F8E"/>
    <w:rsid w:val="00C40942"/>
    <w:rsid w:val="00C419E6"/>
    <w:rsid w:val="00C43410"/>
    <w:rsid w:val="00C515A4"/>
    <w:rsid w:val="00C6152C"/>
    <w:rsid w:val="00C66BF1"/>
    <w:rsid w:val="00C70202"/>
    <w:rsid w:val="00C7553C"/>
    <w:rsid w:val="00C77052"/>
    <w:rsid w:val="00C77FCB"/>
    <w:rsid w:val="00C8321F"/>
    <w:rsid w:val="00C91673"/>
    <w:rsid w:val="00C95FA1"/>
    <w:rsid w:val="00CA0321"/>
    <w:rsid w:val="00CA38D6"/>
    <w:rsid w:val="00CA6073"/>
    <w:rsid w:val="00CB5EEF"/>
    <w:rsid w:val="00CB78C1"/>
    <w:rsid w:val="00CD21FE"/>
    <w:rsid w:val="00CD55BC"/>
    <w:rsid w:val="00CD5A73"/>
    <w:rsid w:val="00CD64DB"/>
    <w:rsid w:val="00CE2369"/>
    <w:rsid w:val="00CE4C66"/>
    <w:rsid w:val="00CF0879"/>
    <w:rsid w:val="00D04CCB"/>
    <w:rsid w:val="00D062BA"/>
    <w:rsid w:val="00D07F10"/>
    <w:rsid w:val="00D41060"/>
    <w:rsid w:val="00D51F80"/>
    <w:rsid w:val="00D52584"/>
    <w:rsid w:val="00D555EF"/>
    <w:rsid w:val="00D60027"/>
    <w:rsid w:val="00D6660D"/>
    <w:rsid w:val="00D74640"/>
    <w:rsid w:val="00D77370"/>
    <w:rsid w:val="00D90BBB"/>
    <w:rsid w:val="00D97106"/>
    <w:rsid w:val="00DA06C1"/>
    <w:rsid w:val="00DC44A8"/>
    <w:rsid w:val="00DD46F7"/>
    <w:rsid w:val="00DE31EF"/>
    <w:rsid w:val="00DF1252"/>
    <w:rsid w:val="00E0734F"/>
    <w:rsid w:val="00E1739A"/>
    <w:rsid w:val="00E17805"/>
    <w:rsid w:val="00E202EE"/>
    <w:rsid w:val="00E33FB6"/>
    <w:rsid w:val="00E34985"/>
    <w:rsid w:val="00E41E22"/>
    <w:rsid w:val="00E472DC"/>
    <w:rsid w:val="00E52D39"/>
    <w:rsid w:val="00E60402"/>
    <w:rsid w:val="00E6174C"/>
    <w:rsid w:val="00E72F65"/>
    <w:rsid w:val="00E74357"/>
    <w:rsid w:val="00E75D2E"/>
    <w:rsid w:val="00E86419"/>
    <w:rsid w:val="00E91594"/>
    <w:rsid w:val="00E939E6"/>
    <w:rsid w:val="00E97043"/>
    <w:rsid w:val="00EA1428"/>
    <w:rsid w:val="00EA2177"/>
    <w:rsid w:val="00EB6EBB"/>
    <w:rsid w:val="00EC4CC7"/>
    <w:rsid w:val="00EC7564"/>
    <w:rsid w:val="00ED2710"/>
    <w:rsid w:val="00ED70CF"/>
    <w:rsid w:val="00EE4969"/>
    <w:rsid w:val="00EF3771"/>
    <w:rsid w:val="00EF644A"/>
    <w:rsid w:val="00F06DC3"/>
    <w:rsid w:val="00F07C1D"/>
    <w:rsid w:val="00F1093F"/>
    <w:rsid w:val="00F11F19"/>
    <w:rsid w:val="00F12FC1"/>
    <w:rsid w:val="00F15E20"/>
    <w:rsid w:val="00F165EE"/>
    <w:rsid w:val="00F27A1F"/>
    <w:rsid w:val="00F3489D"/>
    <w:rsid w:val="00F41281"/>
    <w:rsid w:val="00F42F03"/>
    <w:rsid w:val="00F53BD5"/>
    <w:rsid w:val="00F568A0"/>
    <w:rsid w:val="00F73DB4"/>
    <w:rsid w:val="00F76693"/>
    <w:rsid w:val="00F7677A"/>
    <w:rsid w:val="00F81453"/>
    <w:rsid w:val="00F82486"/>
    <w:rsid w:val="00F829F3"/>
    <w:rsid w:val="00F82FFA"/>
    <w:rsid w:val="00F94098"/>
    <w:rsid w:val="00F95C44"/>
    <w:rsid w:val="00FA006F"/>
    <w:rsid w:val="00FA07D8"/>
    <w:rsid w:val="00FA11DC"/>
    <w:rsid w:val="00FA62C7"/>
    <w:rsid w:val="00FB0A53"/>
    <w:rsid w:val="00FB3338"/>
    <w:rsid w:val="00FC13E7"/>
    <w:rsid w:val="00FC6211"/>
    <w:rsid w:val="00FD6FAA"/>
    <w:rsid w:val="00FE35AD"/>
    <w:rsid w:val="00FE43C2"/>
    <w:rsid w:val="00FE5FBC"/>
    <w:rsid w:val="00FF4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5A4"/>
    <w:pPr>
      <w:overflowPunct w:val="0"/>
      <w:autoSpaceDE w:val="0"/>
      <w:autoSpaceDN w:val="0"/>
      <w:adjustRightInd w:val="0"/>
      <w:textAlignment w:val="baseline"/>
    </w:pPr>
    <w:rPr>
      <w:rFonts w:ascii="Times New Roman" w:hAnsi="Times New Roman"/>
      <w:noProof/>
    </w:rPr>
  </w:style>
  <w:style w:type="paragraph" w:styleId="Heading1">
    <w:name w:val="heading 1"/>
    <w:next w:val="Normal"/>
    <w:qFormat/>
    <w:rsid w:val="00C515A4"/>
    <w:pPr>
      <w:overflowPunct w:val="0"/>
      <w:autoSpaceDE w:val="0"/>
      <w:autoSpaceDN w:val="0"/>
      <w:adjustRightInd w:val="0"/>
      <w:textAlignment w:val="baseline"/>
      <w:outlineLvl w:val="0"/>
    </w:pPr>
    <w:rPr>
      <w:noProof/>
    </w:rPr>
  </w:style>
  <w:style w:type="paragraph" w:styleId="Heading2">
    <w:name w:val="heading 2"/>
    <w:next w:val="Normal"/>
    <w:qFormat/>
    <w:rsid w:val="00C515A4"/>
    <w:pPr>
      <w:overflowPunct w:val="0"/>
      <w:autoSpaceDE w:val="0"/>
      <w:autoSpaceDN w:val="0"/>
      <w:adjustRightInd w:val="0"/>
      <w:textAlignment w:val="baseline"/>
      <w:outlineLvl w:val="1"/>
    </w:pPr>
    <w:rPr>
      <w:noProof/>
    </w:rPr>
  </w:style>
  <w:style w:type="paragraph" w:styleId="Heading3">
    <w:name w:val="heading 3"/>
    <w:next w:val="Normal"/>
    <w:qFormat/>
    <w:rsid w:val="00C515A4"/>
    <w:pPr>
      <w:overflowPunct w:val="0"/>
      <w:autoSpaceDE w:val="0"/>
      <w:autoSpaceDN w:val="0"/>
      <w:adjustRightInd w:val="0"/>
      <w:textAlignment w:val="baseline"/>
      <w:outlineLvl w:val="2"/>
    </w:pPr>
    <w:rPr>
      <w:noProof/>
    </w:rPr>
  </w:style>
  <w:style w:type="paragraph" w:styleId="Heading4">
    <w:name w:val="heading 4"/>
    <w:next w:val="Normal"/>
    <w:qFormat/>
    <w:rsid w:val="00C515A4"/>
    <w:pPr>
      <w:overflowPunct w:val="0"/>
      <w:autoSpaceDE w:val="0"/>
      <w:autoSpaceDN w:val="0"/>
      <w:adjustRightInd w:val="0"/>
      <w:textAlignment w:val="baseline"/>
      <w:outlineLvl w:val="3"/>
    </w:pPr>
    <w:rPr>
      <w:noProof/>
    </w:rPr>
  </w:style>
  <w:style w:type="paragraph" w:styleId="Heading5">
    <w:name w:val="heading 5"/>
    <w:next w:val="Normal"/>
    <w:qFormat/>
    <w:rsid w:val="00C515A4"/>
    <w:pPr>
      <w:overflowPunct w:val="0"/>
      <w:autoSpaceDE w:val="0"/>
      <w:autoSpaceDN w:val="0"/>
      <w:adjustRightInd w:val="0"/>
      <w:textAlignment w:val="baseline"/>
      <w:outlineLvl w:val="4"/>
    </w:pPr>
    <w:rPr>
      <w:noProof/>
    </w:rPr>
  </w:style>
  <w:style w:type="paragraph" w:styleId="Heading6">
    <w:name w:val="heading 6"/>
    <w:next w:val="Normal"/>
    <w:qFormat/>
    <w:rsid w:val="00C515A4"/>
    <w:pPr>
      <w:overflowPunct w:val="0"/>
      <w:autoSpaceDE w:val="0"/>
      <w:autoSpaceDN w:val="0"/>
      <w:adjustRightInd w:val="0"/>
      <w:textAlignment w:val="baseline"/>
      <w:outlineLvl w:val="5"/>
    </w:pPr>
    <w:rPr>
      <w:noProof/>
    </w:rPr>
  </w:style>
  <w:style w:type="paragraph" w:styleId="Heading7">
    <w:name w:val="heading 7"/>
    <w:next w:val="Normal"/>
    <w:qFormat/>
    <w:rsid w:val="00C515A4"/>
    <w:pPr>
      <w:overflowPunct w:val="0"/>
      <w:autoSpaceDE w:val="0"/>
      <w:autoSpaceDN w:val="0"/>
      <w:adjustRightInd w:val="0"/>
      <w:textAlignment w:val="baseline"/>
      <w:outlineLvl w:val="6"/>
    </w:pPr>
    <w:rPr>
      <w:noProof/>
    </w:rPr>
  </w:style>
  <w:style w:type="paragraph" w:styleId="Heading8">
    <w:name w:val="heading 8"/>
    <w:next w:val="Normal"/>
    <w:qFormat/>
    <w:rsid w:val="00C515A4"/>
    <w:pPr>
      <w:overflowPunct w:val="0"/>
      <w:autoSpaceDE w:val="0"/>
      <w:autoSpaceDN w:val="0"/>
      <w:adjustRightInd w:val="0"/>
      <w:textAlignment w:val="baseline"/>
      <w:outlineLvl w:val="7"/>
    </w:pPr>
    <w:rPr>
      <w:noProof/>
    </w:rPr>
  </w:style>
  <w:style w:type="paragraph" w:styleId="Heading9">
    <w:name w:val="heading 9"/>
    <w:next w:val="Normal"/>
    <w:qFormat/>
    <w:rsid w:val="00C515A4"/>
    <w:p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2DA"/>
    <w:pPr>
      <w:ind w:left="720"/>
    </w:pPr>
  </w:style>
  <w:style w:type="paragraph" w:styleId="BalloonText">
    <w:name w:val="Balloon Text"/>
    <w:basedOn w:val="Normal"/>
    <w:link w:val="BalloonTextChar"/>
    <w:uiPriority w:val="99"/>
    <w:semiHidden/>
    <w:unhideWhenUsed/>
    <w:rsid w:val="00822A8A"/>
    <w:rPr>
      <w:rFonts w:ascii="Tahoma" w:hAnsi="Tahoma" w:cs="Tahoma"/>
      <w:sz w:val="16"/>
      <w:szCs w:val="16"/>
    </w:rPr>
  </w:style>
  <w:style w:type="character" w:customStyle="1" w:styleId="BalloonTextChar">
    <w:name w:val="Balloon Text Char"/>
    <w:basedOn w:val="DefaultParagraphFont"/>
    <w:link w:val="BalloonText"/>
    <w:uiPriority w:val="99"/>
    <w:semiHidden/>
    <w:rsid w:val="00822A8A"/>
    <w:rPr>
      <w:rFonts w:ascii="Tahoma" w:hAnsi="Tahoma" w:cs="Tahoma"/>
      <w:noProof/>
      <w:sz w:val="16"/>
      <w:szCs w:val="16"/>
    </w:rPr>
  </w:style>
  <w:style w:type="paragraph" w:styleId="Header">
    <w:name w:val="header"/>
    <w:basedOn w:val="Normal"/>
    <w:link w:val="HeaderChar"/>
    <w:uiPriority w:val="99"/>
    <w:unhideWhenUsed/>
    <w:rsid w:val="007422DA"/>
    <w:pPr>
      <w:tabs>
        <w:tab w:val="center" w:pos="4680"/>
        <w:tab w:val="right" w:pos="9360"/>
      </w:tabs>
    </w:pPr>
  </w:style>
  <w:style w:type="character" w:customStyle="1" w:styleId="HeaderChar">
    <w:name w:val="Header Char"/>
    <w:basedOn w:val="DefaultParagraphFont"/>
    <w:link w:val="Header"/>
    <w:uiPriority w:val="99"/>
    <w:rsid w:val="007422DA"/>
    <w:rPr>
      <w:rFonts w:ascii="Times New Roman" w:hAnsi="Times New Roman"/>
      <w:noProof/>
    </w:rPr>
  </w:style>
  <w:style w:type="paragraph" w:styleId="Footer">
    <w:name w:val="footer"/>
    <w:basedOn w:val="Normal"/>
    <w:link w:val="FooterChar"/>
    <w:uiPriority w:val="99"/>
    <w:unhideWhenUsed/>
    <w:rsid w:val="007422DA"/>
    <w:pPr>
      <w:tabs>
        <w:tab w:val="center" w:pos="4680"/>
        <w:tab w:val="right" w:pos="9360"/>
      </w:tabs>
    </w:pPr>
  </w:style>
  <w:style w:type="character" w:customStyle="1" w:styleId="FooterChar">
    <w:name w:val="Footer Char"/>
    <w:basedOn w:val="DefaultParagraphFont"/>
    <w:link w:val="Footer"/>
    <w:uiPriority w:val="99"/>
    <w:rsid w:val="007422DA"/>
    <w:rPr>
      <w:rFonts w:ascii="Times New Roman" w:hAnsi="Times New Roman"/>
      <w:noProof/>
    </w:rPr>
  </w:style>
  <w:style w:type="paragraph" w:customStyle="1" w:styleId="MLTOCL1">
    <w:name w:val="ML TOC L1"/>
    <w:rsid w:val="00E86419"/>
    <w:pPr>
      <w:tabs>
        <w:tab w:val="right" w:leader="dot" w:pos="7920"/>
      </w:tabs>
    </w:pPr>
    <w:rPr>
      <w:rFonts w:ascii="Book Antiqua" w:hAnsi="Book Antiqua"/>
      <w:sz w:val="22"/>
      <w:szCs w:val="24"/>
    </w:rPr>
  </w:style>
  <w:style w:type="paragraph" w:customStyle="1" w:styleId="MLTOCL2">
    <w:name w:val="ML TOC L2"/>
    <w:basedOn w:val="MLTOCL1"/>
    <w:rsid w:val="00E86419"/>
    <w:pPr>
      <w:ind w:left="360"/>
    </w:pPr>
  </w:style>
  <w:style w:type="paragraph" w:customStyle="1" w:styleId="MLTOCTitle">
    <w:name w:val="ML TOC Title"/>
    <w:rsid w:val="00E86419"/>
    <w:rPr>
      <w:rFonts w:ascii="Book Antiqua" w:hAnsi="Book Antiqua"/>
      <w:b/>
      <w:sz w:val="32"/>
      <w:szCs w:val="24"/>
    </w:rPr>
  </w:style>
  <w:style w:type="table" w:styleId="TableGrid">
    <w:name w:val="Table Grid"/>
    <w:basedOn w:val="TableNormal"/>
    <w:uiPriority w:val="59"/>
    <w:rsid w:val="00483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43A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5A4"/>
    <w:pPr>
      <w:overflowPunct w:val="0"/>
      <w:autoSpaceDE w:val="0"/>
      <w:autoSpaceDN w:val="0"/>
      <w:adjustRightInd w:val="0"/>
      <w:textAlignment w:val="baseline"/>
    </w:pPr>
    <w:rPr>
      <w:rFonts w:ascii="Times New Roman" w:hAnsi="Times New Roman"/>
      <w:noProof/>
    </w:rPr>
  </w:style>
  <w:style w:type="paragraph" w:styleId="Heading1">
    <w:name w:val="heading 1"/>
    <w:next w:val="Normal"/>
    <w:qFormat/>
    <w:rsid w:val="00C515A4"/>
    <w:pPr>
      <w:overflowPunct w:val="0"/>
      <w:autoSpaceDE w:val="0"/>
      <w:autoSpaceDN w:val="0"/>
      <w:adjustRightInd w:val="0"/>
      <w:textAlignment w:val="baseline"/>
      <w:outlineLvl w:val="0"/>
    </w:pPr>
    <w:rPr>
      <w:noProof/>
    </w:rPr>
  </w:style>
  <w:style w:type="paragraph" w:styleId="Heading2">
    <w:name w:val="heading 2"/>
    <w:next w:val="Normal"/>
    <w:qFormat/>
    <w:rsid w:val="00C515A4"/>
    <w:pPr>
      <w:overflowPunct w:val="0"/>
      <w:autoSpaceDE w:val="0"/>
      <w:autoSpaceDN w:val="0"/>
      <w:adjustRightInd w:val="0"/>
      <w:textAlignment w:val="baseline"/>
      <w:outlineLvl w:val="1"/>
    </w:pPr>
    <w:rPr>
      <w:noProof/>
    </w:rPr>
  </w:style>
  <w:style w:type="paragraph" w:styleId="Heading3">
    <w:name w:val="heading 3"/>
    <w:next w:val="Normal"/>
    <w:qFormat/>
    <w:rsid w:val="00C515A4"/>
    <w:pPr>
      <w:overflowPunct w:val="0"/>
      <w:autoSpaceDE w:val="0"/>
      <w:autoSpaceDN w:val="0"/>
      <w:adjustRightInd w:val="0"/>
      <w:textAlignment w:val="baseline"/>
      <w:outlineLvl w:val="2"/>
    </w:pPr>
    <w:rPr>
      <w:noProof/>
    </w:rPr>
  </w:style>
  <w:style w:type="paragraph" w:styleId="Heading4">
    <w:name w:val="heading 4"/>
    <w:next w:val="Normal"/>
    <w:qFormat/>
    <w:rsid w:val="00C515A4"/>
    <w:pPr>
      <w:overflowPunct w:val="0"/>
      <w:autoSpaceDE w:val="0"/>
      <w:autoSpaceDN w:val="0"/>
      <w:adjustRightInd w:val="0"/>
      <w:textAlignment w:val="baseline"/>
      <w:outlineLvl w:val="3"/>
    </w:pPr>
    <w:rPr>
      <w:noProof/>
    </w:rPr>
  </w:style>
  <w:style w:type="paragraph" w:styleId="Heading5">
    <w:name w:val="heading 5"/>
    <w:next w:val="Normal"/>
    <w:qFormat/>
    <w:rsid w:val="00C515A4"/>
    <w:pPr>
      <w:overflowPunct w:val="0"/>
      <w:autoSpaceDE w:val="0"/>
      <w:autoSpaceDN w:val="0"/>
      <w:adjustRightInd w:val="0"/>
      <w:textAlignment w:val="baseline"/>
      <w:outlineLvl w:val="4"/>
    </w:pPr>
    <w:rPr>
      <w:noProof/>
    </w:rPr>
  </w:style>
  <w:style w:type="paragraph" w:styleId="Heading6">
    <w:name w:val="heading 6"/>
    <w:next w:val="Normal"/>
    <w:qFormat/>
    <w:rsid w:val="00C515A4"/>
    <w:pPr>
      <w:overflowPunct w:val="0"/>
      <w:autoSpaceDE w:val="0"/>
      <w:autoSpaceDN w:val="0"/>
      <w:adjustRightInd w:val="0"/>
      <w:textAlignment w:val="baseline"/>
      <w:outlineLvl w:val="5"/>
    </w:pPr>
    <w:rPr>
      <w:noProof/>
    </w:rPr>
  </w:style>
  <w:style w:type="paragraph" w:styleId="Heading7">
    <w:name w:val="heading 7"/>
    <w:next w:val="Normal"/>
    <w:qFormat/>
    <w:rsid w:val="00C515A4"/>
    <w:pPr>
      <w:overflowPunct w:val="0"/>
      <w:autoSpaceDE w:val="0"/>
      <w:autoSpaceDN w:val="0"/>
      <w:adjustRightInd w:val="0"/>
      <w:textAlignment w:val="baseline"/>
      <w:outlineLvl w:val="6"/>
    </w:pPr>
    <w:rPr>
      <w:noProof/>
    </w:rPr>
  </w:style>
  <w:style w:type="paragraph" w:styleId="Heading8">
    <w:name w:val="heading 8"/>
    <w:next w:val="Normal"/>
    <w:qFormat/>
    <w:rsid w:val="00C515A4"/>
    <w:pPr>
      <w:overflowPunct w:val="0"/>
      <w:autoSpaceDE w:val="0"/>
      <w:autoSpaceDN w:val="0"/>
      <w:adjustRightInd w:val="0"/>
      <w:textAlignment w:val="baseline"/>
      <w:outlineLvl w:val="7"/>
    </w:pPr>
    <w:rPr>
      <w:noProof/>
    </w:rPr>
  </w:style>
  <w:style w:type="paragraph" w:styleId="Heading9">
    <w:name w:val="heading 9"/>
    <w:next w:val="Normal"/>
    <w:qFormat/>
    <w:rsid w:val="00C515A4"/>
    <w:p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2DA"/>
    <w:pPr>
      <w:ind w:left="720"/>
    </w:pPr>
  </w:style>
  <w:style w:type="paragraph" w:styleId="BalloonText">
    <w:name w:val="Balloon Text"/>
    <w:basedOn w:val="Normal"/>
    <w:link w:val="BalloonTextChar"/>
    <w:uiPriority w:val="99"/>
    <w:semiHidden/>
    <w:unhideWhenUsed/>
    <w:rsid w:val="00822A8A"/>
    <w:rPr>
      <w:rFonts w:ascii="Tahoma" w:hAnsi="Tahoma" w:cs="Tahoma"/>
      <w:sz w:val="16"/>
      <w:szCs w:val="16"/>
    </w:rPr>
  </w:style>
  <w:style w:type="character" w:customStyle="1" w:styleId="BalloonTextChar">
    <w:name w:val="Balloon Text Char"/>
    <w:basedOn w:val="DefaultParagraphFont"/>
    <w:link w:val="BalloonText"/>
    <w:uiPriority w:val="99"/>
    <w:semiHidden/>
    <w:rsid w:val="00822A8A"/>
    <w:rPr>
      <w:rFonts w:ascii="Tahoma" w:hAnsi="Tahoma" w:cs="Tahoma"/>
      <w:noProof/>
      <w:sz w:val="16"/>
      <w:szCs w:val="16"/>
    </w:rPr>
  </w:style>
  <w:style w:type="paragraph" w:styleId="Header">
    <w:name w:val="header"/>
    <w:basedOn w:val="Normal"/>
    <w:link w:val="HeaderChar"/>
    <w:uiPriority w:val="99"/>
    <w:unhideWhenUsed/>
    <w:rsid w:val="007422DA"/>
    <w:pPr>
      <w:tabs>
        <w:tab w:val="center" w:pos="4680"/>
        <w:tab w:val="right" w:pos="9360"/>
      </w:tabs>
    </w:pPr>
  </w:style>
  <w:style w:type="character" w:customStyle="1" w:styleId="HeaderChar">
    <w:name w:val="Header Char"/>
    <w:basedOn w:val="DefaultParagraphFont"/>
    <w:link w:val="Header"/>
    <w:uiPriority w:val="99"/>
    <w:rsid w:val="007422DA"/>
    <w:rPr>
      <w:rFonts w:ascii="Times New Roman" w:hAnsi="Times New Roman"/>
      <w:noProof/>
    </w:rPr>
  </w:style>
  <w:style w:type="paragraph" w:styleId="Footer">
    <w:name w:val="footer"/>
    <w:basedOn w:val="Normal"/>
    <w:link w:val="FooterChar"/>
    <w:uiPriority w:val="99"/>
    <w:unhideWhenUsed/>
    <w:rsid w:val="007422DA"/>
    <w:pPr>
      <w:tabs>
        <w:tab w:val="center" w:pos="4680"/>
        <w:tab w:val="right" w:pos="9360"/>
      </w:tabs>
    </w:pPr>
  </w:style>
  <w:style w:type="character" w:customStyle="1" w:styleId="FooterChar">
    <w:name w:val="Footer Char"/>
    <w:basedOn w:val="DefaultParagraphFont"/>
    <w:link w:val="Footer"/>
    <w:uiPriority w:val="99"/>
    <w:rsid w:val="007422DA"/>
    <w:rPr>
      <w:rFonts w:ascii="Times New Roman" w:hAnsi="Times New Roman"/>
      <w:noProof/>
    </w:rPr>
  </w:style>
  <w:style w:type="paragraph" w:customStyle="1" w:styleId="MLTOCL1">
    <w:name w:val="ML TOC L1"/>
    <w:rsid w:val="00E86419"/>
    <w:pPr>
      <w:tabs>
        <w:tab w:val="right" w:leader="dot" w:pos="7920"/>
      </w:tabs>
    </w:pPr>
    <w:rPr>
      <w:rFonts w:ascii="Book Antiqua" w:hAnsi="Book Antiqua"/>
      <w:sz w:val="22"/>
      <w:szCs w:val="24"/>
    </w:rPr>
  </w:style>
  <w:style w:type="paragraph" w:customStyle="1" w:styleId="MLTOCL2">
    <w:name w:val="ML TOC L2"/>
    <w:basedOn w:val="MLTOCL1"/>
    <w:rsid w:val="00E86419"/>
    <w:pPr>
      <w:ind w:left="360"/>
    </w:pPr>
  </w:style>
  <w:style w:type="paragraph" w:customStyle="1" w:styleId="MLTOCTitle">
    <w:name w:val="ML TOC Title"/>
    <w:rsid w:val="00E86419"/>
    <w:rPr>
      <w:rFonts w:ascii="Book Antiqua" w:hAnsi="Book Antiqua"/>
      <w:b/>
      <w:sz w:val="32"/>
      <w:szCs w:val="24"/>
    </w:rPr>
  </w:style>
  <w:style w:type="table" w:styleId="TableGrid">
    <w:name w:val="Table Grid"/>
    <w:basedOn w:val="TableNormal"/>
    <w:uiPriority w:val="59"/>
    <w:rsid w:val="00483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43A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5455">
      <w:bodyDiv w:val="1"/>
      <w:marLeft w:val="0"/>
      <w:marRight w:val="0"/>
      <w:marTop w:val="0"/>
      <w:marBottom w:val="0"/>
      <w:divBdr>
        <w:top w:val="none" w:sz="0" w:space="0" w:color="auto"/>
        <w:left w:val="none" w:sz="0" w:space="0" w:color="auto"/>
        <w:bottom w:val="none" w:sz="0" w:space="0" w:color="auto"/>
        <w:right w:val="none" w:sz="0" w:space="0" w:color="auto"/>
      </w:divBdr>
    </w:div>
    <w:div w:id="46875543">
      <w:bodyDiv w:val="1"/>
      <w:marLeft w:val="0"/>
      <w:marRight w:val="0"/>
      <w:marTop w:val="0"/>
      <w:marBottom w:val="0"/>
      <w:divBdr>
        <w:top w:val="none" w:sz="0" w:space="0" w:color="auto"/>
        <w:left w:val="none" w:sz="0" w:space="0" w:color="auto"/>
        <w:bottom w:val="none" w:sz="0" w:space="0" w:color="auto"/>
        <w:right w:val="none" w:sz="0" w:space="0" w:color="auto"/>
      </w:divBdr>
    </w:div>
    <w:div w:id="52584273">
      <w:bodyDiv w:val="1"/>
      <w:marLeft w:val="0"/>
      <w:marRight w:val="0"/>
      <w:marTop w:val="0"/>
      <w:marBottom w:val="0"/>
      <w:divBdr>
        <w:top w:val="none" w:sz="0" w:space="0" w:color="auto"/>
        <w:left w:val="none" w:sz="0" w:space="0" w:color="auto"/>
        <w:bottom w:val="none" w:sz="0" w:space="0" w:color="auto"/>
        <w:right w:val="none" w:sz="0" w:space="0" w:color="auto"/>
      </w:divBdr>
    </w:div>
    <w:div w:id="145099495">
      <w:bodyDiv w:val="1"/>
      <w:marLeft w:val="0"/>
      <w:marRight w:val="0"/>
      <w:marTop w:val="0"/>
      <w:marBottom w:val="0"/>
      <w:divBdr>
        <w:top w:val="none" w:sz="0" w:space="0" w:color="auto"/>
        <w:left w:val="none" w:sz="0" w:space="0" w:color="auto"/>
        <w:bottom w:val="none" w:sz="0" w:space="0" w:color="auto"/>
        <w:right w:val="none" w:sz="0" w:space="0" w:color="auto"/>
      </w:divBdr>
    </w:div>
    <w:div w:id="185362964">
      <w:bodyDiv w:val="1"/>
      <w:marLeft w:val="0"/>
      <w:marRight w:val="0"/>
      <w:marTop w:val="0"/>
      <w:marBottom w:val="0"/>
      <w:divBdr>
        <w:top w:val="none" w:sz="0" w:space="0" w:color="auto"/>
        <w:left w:val="none" w:sz="0" w:space="0" w:color="auto"/>
        <w:bottom w:val="none" w:sz="0" w:space="0" w:color="auto"/>
        <w:right w:val="none" w:sz="0" w:space="0" w:color="auto"/>
      </w:divBdr>
    </w:div>
    <w:div w:id="194077190">
      <w:bodyDiv w:val="1"/>
      <w:marLeft w:val="0"/>
      <w:marRight w:val="0"/>
      <w:marTop w:val="0"/>
      <w:marBottom w:val="0"/>
      <w:divBdr>
        <w:top w:val="none" w:sz="0" w:space="0" w:color="auto"/>
        <w:left w:val="none" w:sz="0" w:space="0" w:color="auto"/>
        <w:bottom w:val="none" w:sz="0" w:space="0" w:color="auto"/>
        <w:right w:val="none" w:sz="0" w:space="0" w:color="auto"/>
      </w:divBdr>
    </w:div>
    <w:div w:id="278488257">
      <w:bodyDiv w:val="1"/>
      <w:marLeft w:val="0"/>
      <w:marRight w:val="0"/>
      <w:marTop w:val="0"/>
      <w:marBottom w:val="0"/>
      <w:divBdr>
        <w:top w:val="none" w:sz="0" w:space="0" w:color="auto"/>
        <w:left w:val="none" w:sz="0" w:space="0" w:color="auto"/>
        <w:bottom w:val="none" w:sz="0" w:space="0" w:color="auto"/>
        <w:right w:val="none" w:sz="0" w:space="0" w:color="auto"/>
      </w:divBdr>
    </w:div>
    <w:div w:id="356079700">
      <w:bodyDiv w:val="1"/>
      <w:marLeft w:val="0"/>
      <w:marRight w:val="0"/>
      <w:marTop w:val="0"/>
      <w:marBottom w:val="0"/>
      <w:divBdr>
        <w:top w:val="none" w:sz="0" w:space="0" w:color="auto"/>
        <w:left w:val="none" w:sz="0" w:space="0" w:color="auto"/>
        <w:bottom w:val="none" w:sz="0" w:space="0" w:color="auto"/>
        <w:right w:val="none" w:sz="0" w:space="0" w:color="auto"/>
      </w:divBdr>
    </w:div>
    <w:div w:id="398021879">
      <w:bodyDiv w:val="1"/>
      <w:marLeft w:val="0"/>
      <w:marRight w:val="0"/>
      <w:marTop w:val="0"/>
      <w:marBottom w:val="0"/>
      <w:divBdr>
        <w:top w:val="none" w:sz="0" w:space="0" w:color="auto"/>
        <w:left w:val="none" w:sz="0" w:space="0" w:color="auto"/>
        <w:bottom w:val="none" w:sz="0" w:space="0" w:color="auto"/>
        <w:right w:val="none" w:sz="0" w:space="0" w:color="auto"/>
      </w:divBdr>
    </w:div>
    <w:div w:id="407699693">
      <w:bodyDiv w:val="1"/>
      <w:marLeft w:val="0"/>
      <w:marRight w:val="0"/>
      <w:marTop w:val="0"/>
      <w:marBottom w:val="0"/>
      <w:divBdr>
        <w:top w:val="none" w:sz="0" w:space="0" w:color="auto"/>
        <w:left w:val="none" w:sz="0" w:space="0" w:color="auto"/>
        <w:bottom w:val="none" w:sz="0" w:space="0" w:color="auto"/>
        <w:right w:val="none" w:sz="0" w:space="0" w:color="auto"/>
      </w:divBdr>
    </w:div>
    <w:div w:id="446389084">
      <w:bodyDiv w:val="1"/>
      <w:marLeft w:val="0"/>
      <w:marRight w:val="0"/>
      <w:marTop w:val="0"/>
      <w:marBottom w:val="0"/>
      <w:divBdr>
        <w:top w:val="none" w:sz="0" w:space="0" w:color="auto"/>
        <w:left w:val="none" w:sz="0" w:space="0" w:color="auto"/>
        <w:bottom w:val="none" w:sz="0" w:space="0" w:color="auto"/>
        <w:right w:val="none" w:sz="0" w:space="0" w:color="auto"/>
      </w:divBdr>
    </w:div>
    <w:div w:id="464810310">
      <w:bodyDiv w:val="1"/>
      <w:marLeft w:val="0"/>
      <w:marRight w:val="0"/>
      <w:marTop w:val="0"/>
      <w:marBottom w:val="0"/>
      <w:divBdr>
        <w:top w:val="none" w:sz="0" w:space="0" w:color="auto"/>
        <w:left w:val="none" w:sz="0" w:space="0" w:color="auto"/>
        <w:bottom w:val="none" w:sz="0" w:space="0" w:color="auto"/>
        <w:right w:val="none" w:sz="0" w:space="0" w:color="auto"/>
      </w:divBdr>
    </w:div>
    <w:div w:id="493687430">
      <w:bodyDiv w:val="1"/>
      <w:marLeft w:val="0"/>
      <w:marRight w:val="0"/>
      <w:marTop w:val="0"/>
      <w:marBottom w:val="0"/>
      <w:divBdr>
        <w:top w:val="none" w:sz="0" w:space="0" w:color="auto"/>
        <w:left w:val="none" w:sz="0" w:space="0" w:color="auto"/>
        <w:bottom w:val="none" w:sz="0" w:space="0" w:color="auto"/>
        <w:right w:val="none" w:sz="0" w:space="0" w:color="auto"/>
      </w:divBdr>
    </w:div>
    <w:div w:id="535241791">
      <w:bodyDiv w:val="1"/>
      <w:marLeft w:val="0"/>
      <w:marRight w:val="0"/>
      <w:marTop w:val="0"/>
      <w:marBottom w:val="0"/>
      <w:divBdr>
        <w:top w:val="none" w:sz="0" w:space="0" w:color="auto"/>
        <w:left w:val="none" w:sz="0" w:space="0" w:color="auto"/>
        <w:bottom w:val="none" w:sz="0" w:space="0" w:color="auto"/>
        <w:right w:val="none" w:sz="0" w:space="0" w:color="auto"/>
      </w:divBdr>
    </w:div>
    <w:div w:id="618488170">
      <w:bodyDiv w:val="1"/>
      <w:marLeft w:val="0"/>
      <w:marRight w:val="0"/>
      <w:marTop w:val="0"/>
      <w:marBottom w:val="0"/>
      <w:divBdr>
        <w:top w:val="none" w:sz="0" w:space="0" w:color="auto"/>
        <w:left w:val="none" w:sz="0" w:space="0" w:color="auto"/>
        <w:bottom w:val="none" w:sz="0" w:space="0" w:color="auto"/>
        <w:right w:val="none" w:sz="0" w:space="0" w:color="auto"/>
      </w:divBdr>
    </w:div>
    <w:div w:id="676470549">
      <w:bodyDiv w:val="1"/>
      <w:marLeft w:val="0"/>
      <w:marRight w:val="0"/>
      <w:marTop w:val="0"/>
      <w:marBottom w:val="0"/>
      <w:divBdr>
        <w:top w:val="none" w:sz="0" w:space="0" w:color="auto"/>
        <w:left w:val="none" w:sz="0" w:space="0" w:color="auto"/>
        <w:bottom w:val="none" w:sz="0" w:space="0" w:color="auto"/>
        <w:right w:val="none" w:sz="0" w:space="0" w:color="auto"/>
      </w:divBdr>
    </w:div>
    <w:div w:id="729621276">
      <w:bodyDiv w:val="1"/>
      <w:marLeft w:val="0"/>
      <w:marRight w:val="0"/>
      <w:marTop w:val="0"/>
      <w:marBottom w:val="0"/>
      <w:divBdr>
        <w:top w:val="none" w:sz="0" w:space="0" w:color="auto"/>
        <w:left w:val="none" w:sz="0" w:space="0" w:color="auto"/>
        <w:bottom w:val="none" w:sz="0" w:space="0" w:color="auto"/>
        <w:right w:val="none" w:sz="0" w:space="0" w:color="auto"/>
      </w:divBdr>
    </w:div>
    <w:div w:id="894199247">
      <w:bodyDiv w:val="1"/>
      <w:marLeft w:val="0"/>
      <w:marRight w:val="0"/>
      <w:marTop w:val="0"/>
      <w:marBottom w:val="0"/>
      <w:divBdr>
        <w:top w:val="none" w:sz="0" w:space="0" w:color="auto"/>
        <w:left w:val="none" w:sz="0" w:space="0" w:color="auto"/>
        <w:bottom w:val="none" w:sz="0" w:space="0" w:color="auto"/>
        <w:right w:val="none" w:sz="0" w:space="0" w:color="auto"/>
      </w:divBdr>
    </w:div>
    <w:div w:id="958100705">
      <w:bodyDiv w:val="1"/>
      <w:marLeft w:val="0"/>
      <w:marRight w:val="0"/>
      <w:marTop w:val="0"/>
      <w:marBottom w:val="0"/>
      <w:divBdr>
        <w:top w:val="none" w:sz="0" w:space="0" w:color="auto"/>
        <w:left w:val="none" w:sz="0" w:space="0" w:color="auto"/>
        <w:bottom w:val="none" w:sz="0" w:space="0" w:color="auto"/>
        <w:right w:val="none" w:sz="0" w:space="0" w:color="auto"/>
      </w:divBdr>
    </w:div>
    <w:div w:id="1055162022">
      <w:bodyDiv w:val="1"/>
      <w:marLeft w:val="0"/>
      <w:marRight w:val="0"/>
      <w:marTop w:val="0"/>
      <w:marBottom w:val="0"/>
      <w:divBdr>
        <w:top w:val="none" w:sz="0" w:space="0" w:color="auto"/>
        <w:left w:val="none" w:sz="0" w:space="0" w:color="auto"/>
        <w:bottom w:val="none" w:sz="0" w:space="0" w:color="auto"/>
        <w:right w:val="none" w:sz="0" w:space="0" w:color="auto"/>
      </w:divBdr>
    </w:div>
    <w:div w:id="1203132448">
      <w:bodyDiv w:val="1"/>
      <w:marLeft w:val="0"/>
      <w:marRight w:val="0"/>
      <w:marTop w:val="0"/>
      <w:marBottom w:val="0"/>
      <w:divBdr>
        <w:top w:val="none" w:sz="0" w:space="0" w:color="auto"/>
        <w:left w:val="none" w:sz="0" w:space="0" w:color="auto"/>
        <w:bottom w:val="none" w:sz="0" w:space="0" w:color="auto"/>
        <w:right w:val="none" w:sz="0" w:space="0" w:color="auto"/>
      </w:divBdr>
    </w:div>
    <w:div w:id="1333994728">
      <w:bodyDiv w:val="1"/>
      <w:marLeft w:val="0"/>
      <w:marRight w:val="0"/>
      <w:marTop w:val="0"/>
      <w:marBottom w:val="0"/>
      <w:divBdr>
        <w:top w:val="none" w:sz="0" w:space="0" w:color="auto"/>
        <w:left w:val="none" w:sz="0" w:space="0" w:color="auto"/>
        <w:bottom w:val="none" w:sz="0" w:space="0" w:color="auto"/>
        <w:right w:val="none" w:sz="0" w:space="0" w:color="auto"/>
      </w:divBdr>
    </w:div>
    <w:div w:id="1362239873">
      <w:bodyDiv w:val="1"/>
      <w:marLeft w:val="0"/>
      <w:marRight w:val="0"/>
      <w:marTop w:val="0"/>
      <w:marBottom w:val="0"/>
      <w:divBdr>
        <w:top w:val="none" w:sz="0" w:space="0" w:color="auto"/>
        <w:left w:val="none" w:sz="0" w:space="0" w:color="auto"/>
        <w:bottom w:val="none" w:sz="0" w:space="0" w:color="auto"/>
        <w:right w:val="none" w:sz="0" w:space="0" w:color="auto"/>
      </w:divBdr>
    </w:div>
    <w:div w:id="1516381462">
      <w:bodyDiv w:val="1"/>
      <w:marLeft w:val="0"/>
      <w:marRight w:val="0"/>
      <w:marTop w:val="0"/>
      <w:marBottom w:val="0"/>
      <w:divBdr>
        <w:top w:val="none" w:sz="0" w:space="0" w:color="auto"/>
        <w:left w:val="none" w:sz="0" w:space="0" w:color="auto"/>
        <w:bottom w:val="none" w:sz="0" w:space="0" w:color="auto"/>
        <w:right w:val="none" w:sz="0" w:space="0" w:color="auto"/>
      </w:divBdr>
    </w:div>
    <w:div w:id="1532838427">
      <w:bodyDiv w:val="1"/>
      <w:marLeft w:val="0"/>
      <w:marRight w:val="0"/>
      <w:marTop w:val="0"/>
      <w:marBottom w:val="0"/>
      <w:divBdr>
        <w:top w:val="none" w:sz="0" w:space="0" w:color="auto"/>
        <w:left w:val="none" w:sz="0" w:space="0" w:color="auto"/>
        <w:bottom w:val="none" w:sz="0" w:space="0" w:color="auto"/>
        <w:right w:val="none" w:sz="0" w:space="0" w:color="auto"/>
      </w:divBdr>
    </w:div>
    <w:div w:id="1570069388">
      <w:bodyDiv w:val="1"/>
      <w:marLeft w:val="0"/>
      <w:marRight w:val="0"/>
      <w:marTop w:val="0"/>
      <w:marBottom w:val="0"/>
      <w:divBdr>
        <w:top w:val="none" w:sz="0" w:space="0" w:color="auto"/>
        <w:left w:val="none" w:sz="0" w:space="0" w:color="auto"/>
        <w:bottom w:val="none" w:sz="0" w:space="0" w:color="auto"/>
        <w:right w:val="none" w:sz="0" w:space="0" w:color="auto"/>
      </w:divBdr>
    </w:div>
    <w:div w:id="1591545651">
      <w:bodyDiv w:val="1"/>
      <w:marLeft w:val="0"/>
      <w:marRight w:val="0"/>
      <w:marTop w:val="0"/>
      <w:marBottom w:val="0"/>
      <w:divBdr>
        <w:top w:val="none" w:sz="0" w:space="0" w:color="auto"/>
        <w:left w:val="none" w:sz="0" w:space="0" w:color="auto"/>
        <w:bottom w:val="none" w:sz="0" w:space="0" w:color="auto"/>
        <w:right w:val="none" w:sz="0" w:space="0" w:color="auto"/>
      </w:divBdr>
    </w:div>
    <w:div w:id="1721392091">
      <w:bodyDiv w:val="1"/>
      <w:marLeft w:val="0"/>
      <w:marRight w:val="0"/>
      <w:marTop w:val="0"/>
      <w:marBottom w:val="0"/>
      <w:divBdr>
        <w:top w:val="none" w:sz="0" w:space="0" w:color="auto"/>
        <w:left w:val="none" w:sz="0" w:space="0" w:color="auto"/>
        <w:bottom w:val="none" w:sz="0" w:space="0" w:color="auto"/>
        <w:right w:val="none" w:sz="0" w:space="0" w:color="auto"/>
      </w:divBdr>
    </w:div>
    <w:div w:id="1793280863">
      <w:bodyDiv w:val="1"/>
      <w:marLeft w:val="0"/>
      <w:marRight w:val="0"/>
      <w:marTop w:val="0"/>
      <w:marBottom w:val="0"/>
      <w:divBdr>
        <w:top w:val="none" w:sz="0" w:space="0" w:color="auto"/>
        <w:left w:val="none" w:sz="0" w:space="0" w:color="auto"/>
        <w:bottom w:val="none" w:sz="0" w:space="0" w:color="auto"/>
        <w:right w:val="none" w:sz="0" w:space="0" w:color="auto"/>
      </w:divBdr>
    </w:div>
    <w:div w:id="1914391103">
      <w:bodyDiv w:val="1"/>
      <w:marLeft w:val="0"/>
      <w:marRight w:val="0"/>
      <w:marTop w:val="0"/>
      <w:marBottom w:val="0"/>
      <w:divBdr>
        <w:top w:val="none" w:sz="0" w:space="0" w:color="auto"/>
        <w:left w:val="none" w:sz="0" w:space="0" w:color="auto"/>
        <w:bottom w:val="none" w:sz="0" w:space="0" w:color="auto"/>
        <w:right w:val="none" w:sz="0" w:space="0" w:color="auto"/>
      </w:divBdr>
    </w:div>
    <w:div w:id="2117750979">
      <w:bodyDiv w:val="1"/>
      <w:marLeft w:val="0"/>
      <w:marRight w:val="0"/>
      <w:marTop w:val="0"/>
      <w:marBottom w:val="0"/>
      <w:divBdr>
        <w:top w:val="none" w:sz="0" w:space="0" w:color="auto"/>
        <w:left w:val="none" w:sz="0" w:space="0" w:color="auto"/>
        <w:bottom w:val="none" w:sz="0" w:space="0" w:color="auto"/>
        <w:right w:val="none" w:sz="0" w:space="0" w:color="auto"/>
      </w:divBdr>
    </w:div>
    <w:div w:id="214083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kpal@nib.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6E9A.66BE4C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D2A49F5E2B204C81F4753261257D4E" ma:contentTypeVersion="0" ma:contentTypeDescription="Create a new document." ma:contentTypeScope="" ma:versionID="8fa3a805fd083da83ec8aafbf9fbeeb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1DE19-6E75-4CBB-A672-45F18930F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42F11D5-9C35-412B-9178-54E947D76401}">
  <ds:schemaRefs>
    <ds:schemaRef ds:uri="http://schemas.microsoft.com/sharepoint/v3/contenttype/forms"/>
  </ds:schemaRefs>
</ds:datastoreItem>
</file>

<file path=customXml/itemProps3.xml><?xml version="1.0" encoding="utf-8"?>
<ds:datastoreItem xmlns:ds="http://schemas.openxmlformats.org/officeDocument/2006/customXml" ds:itemID="{72499378-AF6B-40F9-92FB-E36906C1EC89}">
  <ds:schemaRefs>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3FE83BE4-7298-4A50-A09F-902C94E7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NIB</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sfinley</dc:creator>
  <cp:lastModifiedBy>Egan, Maria</cp:lastModifiedBy>
  <cp:revision>2</cp:revision>
  <cp:lastPrinted>2016-09-12T20:29:00Z</cp:lastPrinted>
  <dcterms:created xsi:type="dcterms:W3CDTF">2017-02-02T16:10:00Z</dcterms:created>
  <dcterms:modified xsi:type="dcterms:W3CDTF">2017-02-02T16:10:00Z</dcterms:modified>
</cp:coreProperties>
</file>